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проведена проверка на предмет обеспечения объектов социального назначения и жилищно-коммунального хозяйства резервными источниками электроснабжения.</w:t>
      </w:r>
      <w:r>
        <w:rPr>
          <w:rFonts w:ascii="Tahoma" w:hAnsi="Tahoma" w:cs="Tahoma"/>
          <w:color w:val="525252"/>
          <w:sz w:val="20"/>
          <w:szCs w:val="20"/>
        </w:rPr>
        <w:t xml:space="preserve"> </w:t>
      </w:r>
    </w:p>
    <w:p w:rsidR="00744666" w:rsidRDefault="00744666" w:rsidP="00744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Проверкой установлено, что схемы электроснабжения участковых больниц с. Тамазатюбе, с. Львовский № 1, с. Татаюрт и с. Хамаматюрт не соответствуют </w:t>
      </w:r>
      <w:proofErr w:type="spellStart"/>
      <w:r>
        <w:rPr>
          <w:rFonts w:ascii="Times New Roman" w:hAnsi="Times New Roman"/>
          <w:sz w:val="28"/>
          <w:szCs w:val="28"/>
        </w:rPr>
        <w:t>категорийности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44666" w:rsidRDefault="00744666" w:rsidP="00744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 1.2.18 Правил  устройства электроустановок, утвержденных Приказом Министерства энергетики Российской Федерации от 08.07.2002 № 204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котельные участковых больниц с. Тамазатюбе, с. Львовский № 1, с. Татаюрт и с. Хамаматюрт относятся к</w:t>
      </w:r>
      <w:r>
        <w:rPr>
          <w:rFonts w:ascii="Times New Roman" w:hAnsi="Times New Roman"/>
          <w:color w:val="5252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особой группе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первой категории надежности, поскольку котельные обеспечивают теплом участковые больницы.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этим перерыв в электроснабжении котельных и последующий перерыв в теплоснабжении может создать опасность для жизни и здоровья людей, находящихся в больницах на лечении.</w:t>
      </w:r>
    </w:p>
    <w:p w:rsidR="00744666" w:rsidRDefault="00744666" w:rsidP="00744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Вместе с тем, в нарушение указанных Правил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котельных участковых больниц не обеспечены вторым независимым взаимно резервирующим источником питания, а также дополнительным питанием от 3-го независимого взаимно резервирующего источника питания.</w:t>
      </w:r>
    </w:p>
    <w:p w:rsidR="00744666" w:rsidRDefault="00744666" w:rsidP="00744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Необеспеченность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котельной участковой больницы вторым независимым взаимно резервирующим источником питания, а также дополнительным питанием от 3-го независимого взаимно резервирующего источника питания угрожает  жизни и здоровью людей, находящихся в больнице на лечении.</w:t>
      </w:r>
    </w:p>
    <w:p w:rsidR="00744666" w:rsidRPr="00744666" w:rsidRDefault="00744666" w:rsidP="00744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ст. 4 Федерального закона от 21.11.2011 № 323 – ФЗ «Об основах охраны здоровья граждан в Российской Федерации» основными принципами охраны здоровья, в том числе, являются: соблюдение прав граждан в сфере охраны здоровья и обеспечение связанных с этими правами </w:t>
      </w:r>
      <w:r w:rsidRPr="00744666">
        <w:rPr>
          <w:rFonts w:ascii="Times New Roman" w:hAnsi="Times New Roman"/>
          <w:sz w:val="28"/>
          <w:szCs w:val="28"/>
        </w:rPr>
        <w:t>государственных гарантий;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здоровья.</w:t>
      </w:r>
    </w:p>
    <w:p w:rsidR="008100A9" w:rsidRPr="00744666" w:rsidRDefault="00744666" w:rsidP="0074466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666">
        <w:rPr>
          <w:rFonts w:ascii="Times New Roman" w:hAnsi="Times New Roman" w:cs="Times New Roman"/>
          <w:sz w:val="28"/>
          <w:szCs w:val="28"/>
        </w:rPr>
        <w:tab/>
        <w:t>По результатам проверки в адрес главных врачей указанных участковых больни</w:t>
      </w:r>
      <w:r w:rsidR="00641A48">
        <w:rPr>
          <w:rFonts w:ascii="Times New Roman" w:hAnsi="Times New Roman" w:cs="Times New Roman"/>
          <w:sz w:val="28"/>
          <w:szCs w:val="28"/>
        </w:rPr>
        <w:t>ц прокуратурой района</w:t>
      </w:r>
      <w:r w:rsidRPr="00744666">
        <w:rPr>
          <w:rFonts w:ascii="Times New Roman" w:hAnsi="Times New Roman" w:cs="Times New Roman"/>
          <w:sz w:val="28"/>
          <w:szCs w:val="28"/>
        </w:rPr>
        <w:t xml:space="preserve"> внесены представления об устранении выявлен</w:t>
      </w:r>
      <w:r w:rsidR="00BA1834">
        <w:rPr>
          <w:rFonts w:ascii="Times New Roman" w:hAnsi="Times New Roman" w:cs="Times New Roman"/>
          <w:sz w:val="28"/>
          <w:szCs w:val="28"/>
        </w:rPr>
        <w:t xml:space="preserve">ных нарушений законодательства, кроме того виновные за допущенные нарушения лица, привлечены к административной ответственности по ст. 9.11. </w:t>
      </w:r>
      <w:proofErr w:type="spellStart"/>
      <w:r w:rsidR="00BA183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A1834">
        <w:rPr>
          <w:rFonts w:ascii="Times New Roman" w:hAnsi="Times New Roman" w:cs="Times New Roman"/>
          <w:sz w:val="28"/>
          <w:szCs w:val="28"/>
        </w:rPr>
        <w:t xml:space="preserve"> РФ.  </w:t>
      </w:r>
      <w:r w:rsidRPr="007446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00A9" w:rsidRPr="00744666" w:rsidSect="0081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666"/>
    <w:rsid w:val="0033023B"/>
    <w:rsid w:val="00641A48"/>
    <w:rsid w:val="00744666"/>
    <w:rsid w:val="00773376"/>
    <w:rsid w:val="008100A9"/>
    <w:rsid w:val="00BA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6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5</cp:revision>
  <cp:lastPrinted>2016-04-05T12:40:00Z</cp:lastPrinted>
  <dcterms:created xsi:type="dcterms:W3CDTF">2016-04-05T12:34:00Z</dcterms:created>
  <dcterms:modified xsi:type="dcterms:W3CDTF">2016-04-11T08:51:00Z</dcterms:modified>
</cp:coreProperties>
</file>