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9" w:rsidRDefault="00621FF9" w:rsidP="00621FF9">
      <w:pPr>
        <w:pStyle w:val="bodytex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21FF9">
        <w:rPr>
          <w:b/>
          <w:bCs/>
          <w:color w:val="000000"/>
          <w:sz w:val="28"/>
          <w:szCs w:val="28"/>
          <w:bdr w:val="none" w:sz="0" w:space="0" w:color="auto" w:frame="1"/>
        </w:rPr>
        <w:t>Внесены изменения в законодательство об исполнительном производстве</w:t>
      </w:r>
    </w:p>
    <w:p w:rsidR="00621FF9" w:rsidRPr="00621FF9" w:rsidRDefault="00621FF9" w:rsidP="00621FF9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1FF9" w:rsidRPr="00621FF9" w:rsidRDefault="00621FF9" w:rsidP="00621FF9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21FF9">
        <w:rPr>
          <w:color w:val="000000"/>
          <w:sz w:val="28"/>
          <w:szCs w:val="28"/>
        </w:rPr>
        <w:t>Федеральный закон «О внесении изменений в Федеральный закон «Об исполнительном производстве» принят Государственной Думой 24 ноября 2017 года и одобрен Советом Федерации 29 ноября 2017 года, подписан Президентов Российской Федерации 05 декабря 2017 года.</w:t>
      </w:r>
    </w:p>
    <w:p w:rsidR="00621FF9" w:rsidRPr="00621FF9" w:rsidRDefault="00621FF9" w:rsidP="00621FF9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21FF9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елью принятия закона</w:t>
      </w:r>
      <w:r w:rsidRPr="00621FF9">
        <w:rPr>
          <w:color w:val="000000"/>
          <w:sz w:val="28"/>
          <w:szCs w:val="28"/>
        </w:rPr>
        <w:t xml:space="preserve"> является совершенствование правового регулирования вопросов исполнения приговоров, постановлений судов иностранных госуда</w:t>
      </w:r>
      <w:proofErr w:type="gramStart"/>
      <w:r w:rsidRPr="00621FF9">
        <w:rPr>
          <w:color w:val="000000"/>
          <w:sz w:val="28"/>
          <w:szCs w:val="28"/>
        </w:rPr>
        <w:t>рств в ч</w:t>
      </w:r>
      <w:proofErr w:type="gramEnd"/>
      <w:r w:rsidRPr="00621FF9">
        <w:rPr>
          <w:color w:val="000000"/>
          <w:sz w:val="28"/>
          <w:szCs w:val="28"/>
        </w:rPr>
        <w:t>асти, касающейся конфискации находящихся на территории Российской Федерации доходов, полученных преступным путём.</w:t>
      </w:r>
    </w:p>
    <w:p w:rsidR="00621FF9" w:rsidRDefault="00621FF9" w:rsidP="00621FF9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21FF9">
        <w:rPr>
          <w:color w:val="000000"/>
          <w:sz w:val="28"/>
          <w:szCs w:val="28"/>
        </w:rPr>
        <w:t>В частности, устанавливается, что распоряжение имуществом, конфискованным по приговору, постановлению суда иностранного государства, осуществляется в соответствии с международным договором Российской Федерации либо, при отсутствии такового, в предусмотренном Федеральным законом «Об исполнительном производстве» общем порядке исполнения судебного акта о конфискации.</w:t>
      </w:r>
    </w:p>
    <w:p w:rsidR="00621FF9" w:rsidRDefault="00621FF9" w:rsidP="00621FF9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1FF9" w:rsidRDefault="00621FF9" w:rsidP="00621FF9">
      <w:pPr>
        <w:pStyle w:val="bodytext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района </w:t>
      </w:r>
    </w:p>
    <w:p w:rsidR="00621FF9" w:rsidRDefault="00621FF9" w:rsidP="00621FF9">
      <w:pPr>
        <w:pStyle w:val="bodytext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21FF9" w:rsidRPr="00621FF9" w:rsidRDefault="00621FF9" w:rsidP="00621FF9">
      <w:pPr>
        <w:pStyle w:val="bodytext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                                                                      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21FF9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1FF9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6CD3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2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2018-01-25T06:03:00Z</dcterms:created>
  <dcterms:modified xsi:type="dcterms:W3CDTF">2018-01-25T06:05:00Z</dcterms:modified>
</cp:coreProperties>
</file>