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2B" w:rsidRPr="00041585" w:rsidRDefault="00E9072B" w:rsidP="00E9072B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A735CB0" wp14:editId="76B78EB2">
            <wp:extent cx="7239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2B" w:rsidRDefault="00E9072B" w:rsidP="00E9072B">
      <w:pPr>
        <w:pStyle w:val="a3"/>
        <w:rPr>
          <w:sz w:val="44"/>
          <w:szCs w:val="44"/>
        </w:rPr>
      </w:pPr>
      <w:r>
        <w:t>РЕСПУБЛИКА  ДАГЕСТАН</w:t>
      </w:r>
    </w:p>
    <w:p w:rsidR="00E9072B" w:rsidRDefault="00E9072B" w:rsidP="00E9072B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муниципальное  образование   «Бабаюртовский  район»</w:t>
      </w:r>
    </w:p>
    <w:p w:rsidR="00E9072B" w:rsidRDefault="00E9072B" w:rsidP="00E9072B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E9072B" w:rsidRDefault="00E9072B" w:rsidP="00E9072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Бабаюрт  ул. Ленина  №29                                                                                            тел (87247)  2-13-31  факс 2-13-31</w:t>
      </w:r>
    </w:p>
    <w:p w:rsidR="00E9072B" w:rsidRDefault="00E9072B" w:rsidP="00E907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29845" r="31115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5B6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FpkP4V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29845" r="3111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75EA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072B" w:rsidRPr="00EA617D" w:rsidRDefault="00E9072B" w:rsidP="00E9072B">
      <w:pPr>
        <w:ind w:left="2832" w:firstLine="708"/>
        <w:rPr>
          <w:b/>
        </w:rPr>
      </w:pPr>
      <w:r w:rsidRPr="00EA617D">
        <w:rPr>
          <w:b/>
        </w:rPr>
        <w:t>Решение</w:t>
      </w:r>
    </w:p>
    <w:p w:rsidR="00E9072B" w:rsidRPr="00EA617D" w:rsidRDefault="00E9072B" w:rsidP="00E9072B">
      <w:pPr>
        <w:rPr>
          <w:b/>
        </w:rPr>
      </w:pPr>
      <w:r>
        <w:rPr>
          <w:b/>
        </w:rPr>
        <w:t xml:space="preserve">  28 июня</w:t>
      </w:r>
      <w:r w:rsidRPr="00EA617D">
        <w:rPr>
          <w:b/>
        </w:rPr>
        <w:t xml:space="preserve">    2017 года                                    </w:t>
      </w:r>
      <w:r>
        <w:rPr>
          <w:b/>
        </w:rPr>
        <w:t xml:space="preserve">                            №  151  </w:t>
      </w:r>
      <w:r w:rsidRPr="00EA617D">
        <w:rPr>
          <w:b/>
        </w:rPr>
        <w:t>-6РС</w:t>
      </w:r>
    </w:p>
    <w:p w:rsidR="00E9072B" w:rsidRPr="004959A6" w:rsidRDefault="00E9072B" w:rsidP="00E9072B">
      <w:pPr>
        <w:pStyle w:val="a3"/>
        <w:jc w:val="left"/>
        <w:rPr>
          <w:rFonts w:ascii="Tahoma" w:hAnsi="Tahoma" w:cs="Tahoma"/>
          <w:b w:val="0"/>
          <w:color w:val="454545"/>
          <w:sz w:val="24"/>
          <w:szCs w:val="24"/>
          <w:shd w:val="clear" w:color="auto" w:fill="E5E4E4"/>
        </w:rPr>
      </w:pPr>
    </w:p>
    <w:p w:rsidR="00E9072B" w:rsidRPr="009B781B" w:rsidRDefault="00E9072B" w:rsidP="00E9072B">
      <w:pPr>
        <w:pStyle w:val="a3"/>
        <w:jc w:val="left"/>
        <w:rPr>
          <w:sz w:val="24"/>
          <w:szCs w:val="24"/>
        </w:rPr>
      </w:pPr>
      <w:r w:rsidRPr="009B781B">
        <w:rPr>
          <w:sz w:val="24"/>
          <w:szCs w:val="24"/>
        </w:rPr>
        <w:t xml:space="preserve"> О внесении изменений и дополнений в</w:t>
      </w:r>
      <w:r>
        <w:rPr>
          <w:sz w:val="24"/>
          <w:szCs w:val="24"/>
        </w:rPr>
        <w:t xml:space="preserve">   Положение  об</w:t>
      </w:r>
      <w:r w:rsidRPr="009B781B">
        <w:rPr>
          <w:sz w:val="24"/>
          <w:szCs w:val="24"/>
        </w:rPr>
        <w:t xml:space="preserve"> администрации муниципального района «Бабаюртовский район»</w:t>
      </w:r>
      <w:r>
        <w:rPr>
          <w:sz w:val="24"/>
          <w:szCs w:val="24"/>
        </w:rPr>
        <w:t>»</w:t>
      </w:r>
      <w:r w:rsidRPr="009B781B">
        <w:rPr>
          <w:sz w:val="24"/>
          <w:szCs w:val="24"/>
        </w:rPr>
        <w:t xml:space="preserve"> </w:t>
      </w:r>
    </w:p>
    <w:p w:rsidR="00E9072B" w:rsidRPr="009B781B" w:rsidRDefault="00E9072B" w:rsidP="00E9072B">
      <w:pPr>
        <w:pStyle w:val="a3"/>
        <w:jc w:val="left"/>
        <w:rPr>
          <w:sz w:val="24"/>
          <w:szCs w:val="24"/>
        </w:rPr>
      </w:pPr>
    </w:p>
    <w:p w:rsidR="00E9072B" w:rsidRPr="009B781B" w:rsidRDefault="00E9072B" w:rsidP="00E9072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9B781B">
        <w:rPr>
          <w:b w:val="0"/>
          <w:sz w:val="24"/>
          <w:szCs w:val="24"/>
        </w:rPr>
        <w:t xml:space="preserve">В связи с внесением изменений и дополнений в Федеральный Закон от 06.10.2003 года </w:t>
      </w:r>
      <w:r>
        <w:rPr>
          <w:b w:val="0"/>
          <w:sz w:val="24"/>
          <w:szCs w:val="24"/>
        </w:rPr>
        <w:t xml:space="preserve"> №131-ФЗ</w:t>
      </w:r>
      <w:r w:rsidRPr="009B781B">
        <w:rPr>
          <w:b w:val="0"/>
          <w:sz w:val="24"/>
          <w:szCs w:val="24"/>
        </w:rPr>
        <w:t xml:space="preserve"> «Об общих принципах организации местного самоупра</w:t>
      </w:r>
      <w:r>
        <w:rPr>
          <w:b w:val="0"/>
          <w:sz w:val="24"/>
          <w:szCs w:val="24"/>
        </w:rPr>
        <w:t>вления в Российской Федерации», в</w:t>
      </w:r>
      <w:r w:rsidRPr="009B781B">
        <w:rPr>
          <w:b w:val="0"/>
          <w:sz w:val="24"/>
          <w:szCs w:val="24"/>
        </w:rPr>
        <w:t xml:space="preserve"> Устав муниципального района, Собрание депутатов муниципального района решает:</w:t>
      </w:r>
    </w:p>
    <w:p w:rsidR="00E9072B" w:rsidRDefault="00E9072B" w:rsidP="00E9072B"/>
    <w:p w:rsidR="00E9072B" w:rsidRPr="009B781B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343811">
        <w:rPr>
          <w:b w:val="0"/>
          <w:sz w:val="24"/>
          <w:szCs w:val="24"/>
        </w:rPr>
        <w:tab/>
      </w:r>
      <w:r>
        <w:rPr>
          <w:b w:val="0"/>
          <w:sz w:val="24"/>
          <w:szCs w:val="24"/>
          <w:lang w:val="en-US"/>
        </w:rPr>
        <w:t>I</w:t>
      </w:r>
      <w:r w:rsidRPr="009B781B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В</w:t>
      </w:r>
      <w:r w:rsidRPr="009B781B">
        <w:rPr>
          <w:b w:val="0"/>
          <w:sz w:val="24"/>
          <w:szCs w:val="24"/>
        </w:rPr>
        <w:t xml:space="preserve"> Положение </w:t>
      </w:r>
      <w:r>
        <w:rPr>
          <w:b w:val="0"/>
          <w:sz w:val="24"/>
          <w:szCs w:val="24"/>
        </w:rPr>
        <w:t>об</w:t>
      </w:r>
      <w:r w:rsidRPr="009B781B">
        <w:rPr>
          <w:b w:val="0"/>
          <w:sz w:val="24"/>
          <w:szCs w:val="24"/>
        </w:rPr>
        <w:t xml:space="preserve"> администрации муниципального района «Бабаюртовский район» </w:t>
      </w:r>
      <w:r>
        <w:rPr>
          <w:b w:val="0"/>
          <w:sz w:val="24"/>
          <w:szCs w:val="24"/>
        </w:rPr>
        <w:t>в</w:t>
      </w:r>
      <w:r w:rsidRPr="009B781B">
        <w:rPr>
          <w:b w:val="0"/>
          <w:sz w:val="24"/>
          <w:szCs w:val="24"/>
        </w:rPr>
        <w:t>нести следующие изменения и дополнения</w:t>
      </w:r>
      <w:r>
        <w:rPr>
          <w:b w:val="0"/>
          <w:sz w:val="24"/>
          <w:szCs w:val="24"/>
        </w:rPr>
        <w:t>:</w:t>
      </w:r>
    </w:p>
    <w:p w:rsidR="00E9072B" w:rsidRDefault="00E9072B" w:rsidP="00E9072B">
      <w:pPr>
        <w:rPr>
          <w:b/>
        </w:rPr>
      </w:pPr>
      <w:r>
        <w:tab/>
      </w:r>
      <w:r>
        <w:rPr>
          <w:b/>
          <w:u w:val="single"/>
        </w:rPr>
        <w:t>1.</w:t>
      </w:r>
      <w:r w:rsidRPr="00DF2AC1">
        <w:rPr>
          <w:b/>
          <w:u w:val="single"/>
        </w:rPr>
        <w:t xml:space="preserve">В части 3 статьи 3 </w:t>
      </w:r>
      <w:r>
        <w:rPr>
          <w:b/>
        </w:rPr>
        <w:t>слова «</w:t>
      </w:r>
      <w:r w:rsidRPr="003C03F2">
        <w:t>по согласованию с Собранием депутатов</w:t>
      </w:r>
      <w:r>
        <w:rPr>
          <w:b/>
        </w:rPr>
        <w:t>» - исключить;</w:t>
      </w:r>
    </w:p>
    <w:p w:rsidR="00E9072B" w:rsidRDefault="00E9072B" w:rsidP="00E9072B">
      <w:pPr>
        <w:pStyle w:val="a3"/>
        <w:jc w:val="left"/>
        <w:rPr>
          <w:sz w:val="24"/>
          <w:szCs w:val="24"/>
          <w:u w:val="single"/>
        </w:rPr>
      </w:pPr>
      <w:r w:rsidRPr="009B781B">
        <w:rPr>
          <w:sz w:val="24"/>
          <w:szCs w:val="24"/>
        </w:rPr>
        <w:tab/>
      </w:r>
      <w:r w:rsidRPr="00DF2AC1">
        <w:rPr>
          <w:sz w:val="24"/>
          <w:szCs w:val="24"/>
          <w:u w:val="single"/>
        </w:rPr>
        <w:t xml:space="preserve">2. </w:t>
      </w:r>
      <w:r>
        <w:rPr>
          <w:sz w:val="24"/>
          <w:szCs w:val="24"/>
          <w:u w:val="single"/>
        </w:rPr>
        <w:t>В статье</w:t>
      </w:r>
      <w:r w:rsidRPr="00DF2AC1">
        <w:rPr>
          <w:sz w:val="24"/>
          <w:szCs w:val="24"/>
          <w:u w:val="single"/>
        </w:rPr>
        <w:t xml:space="preserve"> 5</w:t>
      </w:r>
      <w:r>
        <w:rPr>
          <w:sz w:val="24"/>
          <w:szCs w:val="24"/>
          <w:u w:val="single"/>
        </w:rPr>
        <w:t>:</w:t>
      </w:r>
      <w:r w:rsidRPr="00DF2AC1">
        <w:rPr>
          <w:sz w:val="24"/>
          <w:szCs w:val="24"/>
          <w:u w:val="single"/>
        </w:rPr>
        <w:t xml:space="preserve"> </w:t>
      </w:r>
    </w:p>
    <w:p w:rsidR="00E9072B" w:rsidRPr="00400B3E" w:rsidRDefault="00E9072B" w:rsidP="00E9072B">
      <w:pPr>
        <w:pStyle w:val="a3"/>
        <w:jc w:val="left"/>
        <w:rPr>
          <w:b w:val="0"/>
          <w:sz w:val="24"/>
        </w:rPr>
      </w:pPr>
      <w:r w:rsidRPr="009B781B">
        <w:rPr>
          <w:sz w:val="24"/>
          <w:szCs w:val="24"/>
        </w:rPr>
        <w:tab/>
      </w:r>
      <w:r>
        <w:rPr>
          <w:sz w:val="24"/>
          <w:szCs w:val="24"/>
          <w:u w:val="single"/>
        </w:rPr>
        <w:t>а) п</w:t>
      </w:r>
      <w:r w:rsidRPr="00DF2AC1">
        <w:rPr>
          <w:sz w:val="24"/>
          <w:szCs w:val="24"/>
          <w:u w:val="single"/>
        </w:rPr>
        <w:t>ункт 13 части 1 изложить в следующей редакции</w:t>
      </w:r>
      <w:r>
        <w:rPr>
          <w:sz w:val="24"/>
          <w:szCs w:val="24"/>
          <w:u w:val="single"/>
        </w:rPr>
        <w:t xml:space="preserve">: </w:t>
      </w:r>
      <w:r w:rsidRPr="00DF2AC1">
        <w:rPr>
          <w:b w:val="0"/>
          <w:sz w:val="24"/>
          <w:szCs w:val="24"/>
        </w:rPr>
        <w:t>«</w:t>
      </w:r>
      <w:r w:rsidRPr="00DF2AC1">
        <w:rPr>
          <w:rStyle w:val="dt-m"/>
          <w:b w:val="0"/>
          <w:sz w:val="24"/>
          <w:szCs w:val="24"/>
        </w:rPr>
        <w:t xml:space="preserve">13) </w:t>
      </w:r>
      <w:r w:rsidRPr="00DF2AC1">
        <w:rPr>
          <w:b w:val="0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</w:t>
      </w:r>
      <w:r w:rsidRPr="00F02B6E">
        <w:rPr>
          <w:b w:val="0"/>
          <w:sz w:val="24"/>
          <w:szCs w:val="24"/>
        </w:rPr>
        <w:t xml:space="preserve">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</w:t>
      </w:r>
      <w:r w:rsidRPr="00400B3E">
        <w:rPr>
          <w:b w:val="0"/>
          <w:sz w:val="24"/>
          <w:szCs w:val="24"/>
        </w:rPr>
        <w:t>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Дагестан),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Pr="00400B3E">
        <w:rPr>
          <w:rStyle w:val="apple-converted-space"/>
          <w:b w:val="0"/>
          <w:sz w:val="24"/>
        </w:rPr>
        <w:t>»;</w:t>
      </w:r>
    </w:p>
    <w:p w:rsidR="00E9072B" w:rsidRPr="00400B3E" w:rsidRDefault="00E9072B" w:rsidP="00E9072B">
      <w:pPr>
        <w:pStyle w:val="a3"/>
        <w:jc w:val="left"/>
        <w:rPr>
          <w:rStyle w:val="a4"/>
          <w:bCs/>
          <w:sz w:val="24"/>
          <w:szCs w:val="24"/>
        </w:rPr>
      </w:pPr>
      <w:r w:rsidRPr="00400B3E">
        <w:rPr>
          <w:rStyle w:val="a4"/>
          <w:sz w:val="24"/>
          <w:szCs w:val="24"/>
        </w:rPr>
        <w:tab/>
      </w:r>
      <w:r w:rsidRPr="00400B3E">
        <w:rPr>
          <w:rStyle w:val="a4"/>
          <w:b/>
          <w:sz w:val="24"/>
          <w:szCs w:val="24"/>
          <w:u w:val="single"/>
        </w:rPr>
        <w:t>б) дополнить пунктом 23.1. в следующей редакции:</w:t>
      </w:r>
      <w:r w:rsidRPr="00400B3E">
        <w:rPr>
          <w:rStyle w:val="a4"/>
          <w:sz w:val="24"/>
          <w:szCs w:val="24"/>
          <w:u w:val="single"/>
        </w:rPr>
        <w:t xml:space="preserve"> «</w:t>
      </w:r>
      <w:r w:rsidRPr="00400B3E">
        <w:rPr>
          <w:b w:val="0"/>
          <w:sz w:val="24"/>
          <w:szCs w:val="24"/>
        </w:rPr>
        <w:t>23.1)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района;»</w:t>
      </w:r>
      <w:r w:rsidRPr="00400B3E">
        <w:rPr>
          <w:rStyle w:val="a4"/>
          <w:sz w:val="24"/>
          <w:szCs w:val="24"/>
          <w:u w:val="single"/>
        </w:rPr>
        <w:t>;</w:t>
      </w:r>
    </w:p>
    <w:p w:rsidR="00E9072B" w:rsidRPr="00400B3E" w:rsidRDefault="00E9072B" w:rsidP="00E9072B">
      <w:pPr>
        <w:rPr>
          <w:rFonts w:ascii="Arial" w:hAnsi="Arial" w:cs="Arial"/>
          <w:bCs/>
        </w:rPr>
      </w:pPr>
      <w:r w:rsidRPr="00400B3E">
        <w:rPr>
          <w:rStyle w:val="a4"/>
        </w:rPr>
        <w:tab/>
      </w:r>
      <w:r w:rsidRPr="00400B3E">
        <w:rPr>
          <w:rStyle w:val="a4"/>
          <w:u w:val="single"/>
        </w:rPr>
        <w:t>в) часть 2</w:t>
      </w:r>
      <w:r w:rsidRPr="00400B3E">
        <w:rPr>
          <w:b/>
          <w:u w:val="single"/>
        </w:rPr>
        <w:t xml:space="preserve"> изложить в следующей редакции:</w:t>
      </w:r>
      <w:r w:rsidRPr="00400B3E">
        <w:t xml:space="preserve"> «2.  К иным вопросам  местного значения, решаемые на территориях сельских поселений  администрацией   муниципального района, предусмотренные </w:t>
      </w:r>
      <w:hyperlink r:id="rId5" w:anchor="p376" w:tooltip="Ссылка на текущий документ" w:history="1">
        <w:r w:rsidRPr="00400B3E">
          <w:t>частью 1</w:t>
        </w:r>
      </w:hyperlink>
      <w:r w:rsidRPr="00400B3E">
        <w:t xml:space="preserve"> статьи 14  Федерального закона </w:t>
      </w:r>
      <w:r w:rsidRPr="00400B3E">
        <w:lastRenderedPageBreak/>
        <w:t>№131-ФЗ для городских поселений, не отнесенные к вопросам местного значения сельских поселений в соответствии с </w:t>
      </w:r>
      <w:hyperlink r:id="rId6" w:anchor="p477" w:tooltip="Ссылка на текущий документ" w:history="1">
        <w:r w:rsidRPr="00400B3E">
          <w:t>частью 3</w:t>
        </w:r>
      </w:hyperlink>
      <w:r w:rsidRPr="00400B3E">
        <w:t> статьи 14  Федерального закона №131-ФЗ  относятся:</w:t>
      </w:r>
      <w:r w:rsidRPr="00400B3E">
        <w:tab/>
      </w:r>
      <w:r w:rsidRPr="00400B3E">
        <w:tab/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400B3E">
        <w:rPr>
          <w:b w:val="0"/>
          <w:sz w:val="24"/>
          <w:szCs w:val="24"/>
        </w:rPr>
        <w:tab/>
        <w:t>1) организация в границах поселения электро</w:t>
      </w:r>
      <w:r w:rsidRPr="00964641">
        <w:rPr>
          <w:b w:val="0"/>
          <w:sz w:val="24"/>
          <w:szCs w:val="24"/>
        </w:rPr>
        <w:t>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anchor="block_13" w:history="1">
        <w:r w:rsidRPr="00964641">
          <w:rPr>
            <w:b w:val="0"/>
            <w:color w:val="3272C0"/>
            <w:sz w:val="24"/>
            <w:szCs w:val="24"/>
          </w:rPr>
          <w:t>законодательством</w:t>
        </w:r>
      </w:hyperlink>
      <w:r w:rsidRPr="00964641">
        <w:rPr>
          <w:b w:val="0"/>
          <w:sz w:val="24"/>
          <w:szCs w:val="24"/>
        </w:rPr>
        <w:t> Российской Федерации;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</w:t>
      </w:r>
      <w:hyperlink r:id="rId8" w:anchor="block_14" w:history="1">
        <w:r w:rsidRPr="00964641">
          <w:rPr>
            <w:b w:val="0"/>
            <w:color w:val="3272C0"/>
            <w:sz w:val="24"/>
            <w:szCs w:val="24"/>
          </w:rPr>
          <w:t>жилищным законодательством</w:t>
        </w:r>
      </w:hyperlink>
      <w:r w:rsidRPr="00964641">
        <w:rPr>
          <w:b w:val="0"/>
          <w:sz w:val="24"/>
          <w:szCs w:val="24"/>
        </w:rPr>
        <w:t>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7) участие в предупреждении и ликвидации последствий чрезвычайных ситуаций в границах поселения;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964641">
        <w:rPr>
          <w:b w:val="0"/>
          <w:sz w:val="24"/>
          <w:szCs w:val="24"/>
        </w:rPr>
        <w:t>12)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>
        <w:rPr>
          <w:b w:val="0"/>
          <w:sz w:val="24"/>
          <w:szCs w:val="24"/>
        </w:rPr>
        <w:t xml:space="preserve"> </w:t>
      </w:r>
      <w:hyperlink r:id="rId9" w:anchor="block_510" w:history="1">
        <w:r w:rsidRPr="00964641">
          <w:rPr>
            <w:b w:val="0"/>
            <w:color w:val="3272C0"/>
            <w:sz w:val="24"/>
            <w:szCs w:val="24"/>
          </w:rPr>
          <w:t>Градостроительным кодексом</w:t>
        </w:r>
      </w:hyperlink>
      <w:r w:rsidRPr="00964641">
        <w:rPr>
          <w:b w:val="0"/>
          <w:sz w:val="24"/>
          <w:szCs w:val="24"/>
        </w:rPr>
        <w:t xml:space="preserve"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</w:t>
      </w:r>
      <w:r w:rsidRPr="00964641">
        <w:rPr>
          <w:b w:val="0"/>
          <w:sz w:val="24"/>
          <w:szCs w:val="24"/>
        </w:rPr>
        <w:lastRenderedPageBreak/>
        <w:t>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>
        <w:rPr>
          <w:b w:val="0"/>
          <w:sz w:val="24"/>
          <w:szCs w:val="24"/>
        </w:rPr>
        <w:t xml:space="preserve"> </w:t>
      </w:r>
      <w:hyperlink r:id="rId10" w:history="1">
        <w:r w:rsidRPr="00964641">
          <w:rPr>
            <w:b w:val="0"/>
            <w:color w:val="3272C0"/>
            <w:sz w:val="24"/>
            <w:szCs w:val="24"/>
          </w:rPr>
          <w:t>Градостроительным кодексом</w:t>
        </w:r>
      </w:hyperlink>
      <w:r w:rsidRPr="00964641">
        <w:rPr>
          <w:b w:val="0"/>
          <w:sz w:val="24"/>
          <w:szCs w:val="24"/>
        </w:rPr>
        <w:t> 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14) организация ритуальных услуг и содержание мест захоронения;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17) осуществление мероприятий по обеспечению безопасности людей на водных объектах, охране их жизни и здоровья;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19) осуществление в пределах, установленных </w:t>
      </w:r>
      <w:hyperlink r:id="rId11" w:anchor="block_27" w:history="1">
        <w:r w:rsidRPr="00964641">
          <w:rPr>
            <w:b w:val="0"/>
            <w:color w:val="3272C0"/>
            <w:sz w:val="24"/>
            <w:szCs w:val="24"/>
          </w:rPr>
          <w:t>водным законодательством</w:t>
        </w:r>
      </w:hyperlink>
      <w:r w:rsidRPr="00964641">
        <w:rPr>
          <w:b w:val="0"/>
          <w:sz w:val="24"/>
          <w:szCs w:val="24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20) осуществление муниципального лесного контроля;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21)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22) до 1 января 2017 года </w:t>
      </w:r>
      <w:hyperlink r:id="rId12" w:anchor="block_9" w:history="1">
        <w:r w:rsidRPr="00964641">
          <w:rPr>
            <w:b w:val="0"/>
            <w:color w:val="3272C0"/>
            <w:sz w:val="24"/>
            <w:szCs w:val="24"/>
          </w:rPr>
          <w:t>предоставление</w:t>
        </w:r>
      </w:hyperlink>
      <w:r w:rsidRPr="00964641">
        <w:rPr>
          <w:b w:val="0"/>
          <w:sz w:val="24"/>
          <w:szCs w:val="24"/>
        </w:rPr>
        <w:t> 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23) оказание поддержки социально ориентированным некоммерческим организациям в пределах полномочий, установленных </w:t>
      </w:r>
      <w:hyperlink r:id="rId13" w:anchor="block_311" w:history="1">
        <w:r w:rsidRPr="00964641">
          <w:rPr>
            <w:b w:val="0"/>
            <w:color w:val="3272C0"/>
            <w:sz w:val="24"/>
            <w:szCs w:val="24"/>
          </w:rPr>
          <w:t>статьями 31.1</w:t>
        </w:r>
      </w:hyperlink>
      <w:r w:rsidRPr="00964641">
        <w:rPr>
          <w:b w:val="0"/>
          <w:sz w:val="24"/>
          <w:szCs w:val="24"/>
        </w:rPr>
        <w:t> и </w:t>
      </w:r>
      <w:hyperlink r:id="rId14" w:anchor="block_313" w:history="1">
        <w:r w:rsidRPr="00964641">
          <w:rPr>
            <w:b w:val="0"/>
            <w:color w:val="3272C0"/>
            <w:sz w:val="24"/>
            <w:szCs w:val="24"/>
          </w:rPr>
          <w:t>31.3</w:t>
        </w:r>
      </w:hyperlink>
      <w:r w:rsidRPr="00964641">
        <w:rPr>
          <w:b w:val="0"/>
          <w:sz w:val="24"/>
          <w:szCs w:val="24"/>
        </w:rPr>
        <w:t> Федерального закона от 12 января 1996 года N 7-ФЗ "О некоммерческих организациях";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24)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 </w:t>
      </w:r>
      <w:hyperlink r:id="rId15" w:history="1">
        <w:r w:rsidRPr="00964641">
          <w:rPr>
            <w:b w:val="0"/>
            <w:color w:val="3272C0"/>
            <w:sz w:val="24"/>
            <w:szCs w:val="24"/>
          </w:rPr>
          <w:t>федеральным законом</w:t>
        </w:r>
      </w:hyperlink>
      <w:r w:rsidRPr="00964641">
        <w:rPr>
          <w:b w:val="0"/>
          <w:sz w:val="24"/>
          <w:szCs w:val="24"/>
        </w:rPr>
        <w:t>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25) осуществление мер по противодействию коррупции в границах поселения;</w:t>
      </w:r>
    </w:p>
    <w:p w:rsidR="00E9072B" w:rsidRPr="00964641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964641">
        <w:rPr>
          <w:b w:val="0"/>
          <w:sz w:val="24"/>
          <w:szCs w:val="24"/>
        </w:rPr>
        <w:tab/>
        <w:t>26) участие в соответствии с </w:t>
      </w:r>
      <w:hyperlink r:id="rId16" w:history="1">
        <w:r w:rsidRPr="00964641">
          <w:rPr>
            <w:b w:val="0"/>
            <w:color w:val="3272C0"/>
            <w:sz w:val="24"/>
            <w:szCs w:val="24"/>
          </w:rPr>
          <w:t>Федеральным законом</w:t>
        </w:r>
      </w:hyperlink>
      <w:r w:rsidRPr="00964641">
        <w:rPr>
          <w:b w:val="0"/>
          <w:sz w:val="24"/>
          <w:szCs w:val="24"/>
        </w:rPr>
        <w:t xml:space="preserve"> от 24 июля 2007 года N 221-ФЗ "О государственном кадастре недвижимости" в выполнении </w:t>
      </w:r>
      <w:r>
        <w:rPr>
          <w:b w:val="0"/>
          <w:sz w:val="24"/>
          <w:szCs w:val="24"/>
        </w:rPr>
        <w:t>комплексных кадастровых работ.».</w:t>
      </w:r>
    </w:p>
    <w:p w:rsidR="00E9072B" w:rsidRPr="00415E5A" w:rsidRDefault="00E9072B" w:rsidP="00E9072B">
      <w:pPr>
        <w:pStyle w:val="a5"/>
      </w:pPr>
      <w:r w:rsidRPr="008E2573">
        <w:tab/>
      </w:r>
      <w:r w:rsidRPr="00400B3E">
        <w:rPr>
          <w:rStyle w:val="a4"/>
          <w:u w:val="single"/>
        </w:rPr>
        <w:t>г) часть 4</w:t>
      </w:r>
      <w:r w:rsidRPr="00400B3E">
        <w:rPr>
          <w:b/>
          <w:u w:val="single"/>
        </w:rPr>
        <w:t xml:space="preserve"> изложить в следующей редакции:</w:t>
      </w:r>
      <w:r w:rsidRPr="00400B3E">
        <w:t xml:space="preserve"> </w:t>
      </w:r>
      <w:r>
        <w:t>«</w:t>
      </w:r>
      <w:r w:rsidRPr="00415E5A">
        <w:t>4. Порядок заключения соглашений органами местного самоуправления  муниципального района с органами местного самоуправления отдельных поселений, входящих в состав муниципального района, о передаче ими части своих полномочий определяется решением  Собрания депутатов муниципального района.</w:t>
      </w:r>
    </w:p>
    <w:p w:rsidR="00E9072B" w:rsidRPr="00415E5A" w:rsidRDefault="00E9072B" w:rsidP="00E9072B">
      <w:pPr>
        <w:pStyle w:val="a5"/>
      </w:pPr>
      <w:r w:rsidRPr="00415E5A">
        <w:tab/>
        <w:t>Указанные соглашения вступают в силу, как правило, с начала финансового года.</w:t>
      </w:r>
    </w:p>
    <w:p w:rsidR="00E9072B" w:rsidRDefault="00E9072B" w:rsidP="00E9072B">
      <w:pPr>
        <w:pStyle w:val="a5"/>
      </w:pPr>
      <w:r w:rsidRPr="00415E5A">
        <w:tab/>
        <w:t>Указанные соглашения могут вступать в силу и  в течение финансового года, но только после внесения соответствующих изменений в решение Собрания депутатов муниципального района о бюджете муниципального района на соответствующий финансовый год.</w:t>
      </w:r>
      <w:r>
        <w:t>».</w:t>
      </w:r>
    </w:p>
    <w:p w:rsidR="00E9072B" w:rsidRPr="000A13CB" w:rsidRDefault="00E9072B" w:rsidP="00E9072B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E9072B" w:rsidRPr="009B781B" w:rsidRDefault="00E9072B" w:rsidP="00E907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3.</w:t>
      </w:r>
      <w:r w:rsidRPr="007E19C9">
        <w:rPr>
          <w:b/>
          <w:u w:val="single"/>
        </w:rPr>
        <w:t>Часть 1 статьи 6 дополнить  пунктом 12 следующего содержания:</w:t>
      </w:r>
      <w:r>
        <w:t xml:space="preserve"> «</w:t>
      </w:r>
      <w:r w:rsidRPr="00415E5A">
        <w:rPr>
          <w:bCs/>
        </w:rPr>
        <w:t xml:space="preserve">12) осуществление мероприятий в сфере профилактики правонарушений, предусмотренных </w:t>
      </w:r>
      <w:r w:rsidRPr="00415E5A">
        <w:rPr>
          <w:bCs/>
        </w:rPr>
        <w:lastRenderedPageBreak/>
        <w:t>Федеральным законом "Об основах системы профилактики правонарушений в Российской Федерации".</w:t>
      </w:r>
      <w:r w:rsidRPr="00415E5A">
        <w:t xml:space="preserve"> </w:t>
      </w:r>
      <w:r>
        <w:t>».</w:t>
      </w:r>
    </w:p>
    <w:p w:rsidR="00E9072B" w:rsidRDefault="00E9072B" w:rsidP="00E9072B">
      <w:pPr>
        <w:pStyle w:val="a3"/>
        <w:ind w:firstLine="709"/>
        <w:jc w:val="both"/>
        <w:rPr>
          <w:b w:val="0"/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4</w:t>
      </w:r>
      <w:r w:rsidRPr="000A13CB">
        <w:rPr>
          <w:sz w:val="24"/>
          <w:szCs w:val="24"/>
          <w:u w:val="single"/>
        </w:rPr>
        <w:t>. Часть 5 статьи 11 изложить в следующей редакции:</w:t>
      </w:r>
      <w:r w:rsidRPr="000A13CB">
        <w:rPr>
          <w:b w:val="0"/>
          <w:sz w:val="24"/>
          <w:szCs w:val="24"/>
          <w:u w:val="single"/>
        </w:rPr>
        <w:t xml:space="preserve"> «5.</w:t>
      </w:r>
      <w:r w:rsidRPr="000A13CB">
        <w:rPr>
          <w:b w:val="0"/>
          <w:sz w:val="24"/>
          <w:szCs w:val="24"/>
        </w:rPr>
        <w:t xml:space="preserve">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 его полномочия  временно исполняет один из   заместителей главы администрации муниципального района в соответствии с правовым актом </w:t>
      </w:r>
      <w:r w:rsidRPr="000A13CB">
        <w:rPr>
          <w:rFonts w:cs="Arial"/>
          <w:b w:val="0"/>
          <w:color w:val="FF0000"/>
          <w:sz w:val="24"/>
          <w:szCs w:val="24"/>
        </w:rPr>
        <w:t>Главы муниципального района о распределении обязанностей или специально изданным</w:t>
      </w:r>
      <w:r w:rsidRPr="00A539E3">
        <w:rPr>
          <w:rFonts w:cs="Arial"/>
          <w:b w:val="0"/>
          <w:color w:val="FF0000"/>
          <w:sz w:val="24"/>
          <w:szCs w:val="24"/>
        </w:rPr>
        <w:t xml:space="preserve"> по данному вопросу правовым актом Главы муниципального района</w:t>
      </w:r>
      <w:r w:rsidRPr="00A539E3">
        <w:rPr>
          <w:b w:val="0"/>
          <w:color w:val="FF0000"/>
          <w:sz w:val="24"/>
          <w:szCs w:val="24"/>
        </w:rPr>
        <w:t>.</w:t>
      </w:r>
    </w:p>
    <w:p w:rsidR="00E9072B" w:rsidRPr="009B781B" w:rsidRDefault="00E9072B" w:rsidP="00E9072B">
      <w:pPr>
        <w:pStyle w:val="a3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 w:rsidRPr="003C03F2">
        <w:rPr>
          <w:b w:val="0"/>
          <w:sz w:val="24"/>
          <w:szCs w:val="24"/>
        </w:rPr>
        <w:t xml:space="preserve">Досрочные избрание Главы муниципального района  проводятся не позже трехмесячного  срока, со дня </w:t>
      </w:r>
      <w:r w:rsidRPr="000A13CB">
        <w:rPr>
          <w:b w:val="0"/>
          <w:sz w:val="24"/>
          <w:szCs w:val="24"/>
        </w:rPr>
        <w:t>досрочного прекращения полномочий Главы муниципа</w:t>
      </w:r>
      <w:r>
        <w:rPr>
          <w:b w:val="0"/>
          <w:sz w:val="24"/>
          <w:szCs w:val="24"/>
        </w:rPr>
        <w:t>льного района  в соответствии  с Уставом муниципального района</w:t>
      </w:r>
      <w:r w:rsidRPr="000A13CB">
        <w:rPr>
          <w:b w:val="0"/>
          <w:sz w:val="24"/>
          <w:szCs w:val="24"/>
        </w:rPr>
        <w:t xml:space="preserve"> и Регламента Собрания депутатов</w:t>
      </w:r>
      <w:r w:rsidRPr="0061663A">
        <w:rPr>
          <w:b w:val="0"/>
          <w:sz w:val="24"/>
          <w:szCs w:val="24"/>
        </w:rPr>
        <w:t>.».</w:t>
      </w:r>
    </w:p>
    <w:p w:rsidR="00E9072B" w:rsidRPr="00DF2AC1" w:rsidRDefault="00E9072B" w:rsidP="00E9072B">
      <w:pPr>
        <w:rPr>
          <w:b/>
          <w:u w:val="single"/>
        </w:rPr>
      </w:pPr>
      <w:r>
        <w:tab/>
      </w:r>
      <w:r>
        <w:rPr>
          <w:b/>
          <w:u w:val="single"/>
        </w:rPr>
        <w:t>5</w:t>
      </w:r>
      <w:r w:rsidRPr="00DF2AC1">
        <w:rPr>
          <w:b/>
          <w:u w:val="single"/>
        </w:rPr>
        <w:t>.В статье13:</w:t>
      </w:r>
    </w:p>
    <w:p w:rsidR="00E9072B" w:rsidRPr="00794437" w:rsidRDefault="00E9072B" w:rsidP="00E9072B">
      <w:pPr>
        <w:pStyle w:val="a3"/>
        <w:jc w:val="left"/>
        <w:rPr>
          <w:b w:val="0"/>
          <w:color w:val="FF0000"/>
          <w:sz w:val="24"/>
          <w:szCs w:val="24"/>
        </w:rPr>
      </w:pPr>
      <w:r w:rsidRPr="00EB140F">
        <w:rPr>
          <w:sz w:val="24"/>
          <w:szCs w:val="24"/>
        </w:rPr>
        <w:tab/>
      </w:r>
      <w:r w:rsidRPr="00794437">
        <w:rPr>
          <w:sz w:val="24"/>
          <w:szCs w:val="24"/>
          <w:u w:val="single"/>
        </w:rPr>
        <w:t>а) часть 3 изложить в следующей редакции:</w:t>
      </w:r>
      <w:r w:rsidRPr="00794437">
        <w:rPr>
          <w:sz w:val="24"/>
          <w:szCs w:val="24"/>
        </w:rPr>
        <w:t xml:space="preserve">  «3.</w:t>
      </w:r>
      <w:r w:rsidRPr="00794437">
        <w:rPr>
          <w:b w:val="0"/>
          <w:sz w:val="24"/>
          <w:szCs w:val="24"/>
        </w:rPr>
        <w:t xml:space="preserve"> Для замещения должности муниципальной службы </w:t>
      </w:r>
      <w:r w:rsidRPr="00794437">
        <w:rPr>
          <w:b w:val="0"/>
          <w:color w:val="FF0000"/>
          <w:sz w:val="24"/>
          <w:szCs w:val="24"/>
        </w:rPr>
        <w:t>требуется  соответствие  квалификационным требованиям к  уровню профессионального образования, стажу муниципальной службы  или  работы по специальности, направлению подготовки,   знаниям и умениям, которые необходимым для исполнения должностных обязанностей, а также при наличии соответствующего решения  представителя нанимателя (работодателя) - к специальности, направлению подготовки.</w:t>
      </w:r>
    </w:p>
    <w:p w:rsidR="00E9072B" w:rsidRPr="00794437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794437">
        <w:rPr>
          <w:b w:val="0"/>
          <w:sz w:val="24"/>
          <w:szCs w:val="24"/>
        </w:rPr>
        <w:tab/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794437">
        <w:rPr>
          <w:b w:val="0"/>
          <w:color w:val="FF0000"/>
          <w:sz w:val="24"/>
          <w:szCs w:val="24"/>
        </w:rPr>
        <w:t>направлению подготовки, необходимым для замещения должностей муниципальной службы</w:t>
      </w:r>
      <w:r w:rsidRPr="00794437">
        <w:rPr>
          <w:b w:val="0"/>
          <w:sz w:val="24"/>
          <w:szCs w:val="24"/>
        </w:rPr>
        <w:t>,  устанавливаются муниципальными правовыми актами  на основе типовых  квалификационных требований для замещения должностей муниципальной службы, которые определяются Законом Республики Дагестан в соответствии с классификацией должностей муниципальной службы.</w:t>
      </w:r>
    </w:p>
    <w:p w:rsidR="00E9072B" w:rsidRDefault="00E9072B" w:rsidP="00E9072B">
      <w:pPr>
        <w:pStyle w:val="a3"/>
        <w:jc w:val="left"/>
        <w:rPr>
          <w:sz w:val="24"/>
          <w:szCs w:val="24"/>
        </w:rPr>
      </w:pPr>
      <w:r w:rsidRPr="00794437">
        <w:rPr>
          <w:b w:val="0"/>
          <w:sz w:val="24"/>
          <w:szCs w:val="24"/>
        </w:rPr>
        <w:tab/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</w:t>
      </w:r>
      <w:r>
        <w:rPr>
          <w:b w:val="0"/>
          <w:sz w:val="24"/>
          <w:szCs w:val="24"/>
        </w:rPr>
        <w:t>.</w:t>
      </w:r>
      <w:r w:rsidRPr="0079443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9072B" w:rsidRPr="0065216F" w:rsidRDefault="00E9072B" w:rsidP="00E9072B">
      <w:pPr>
        <w:pStyle w:val="a3"/>
        <w:jc w:val="left"/>
        <w:rPr>
          <w:sz w:val="24"/>
          <w:szCs w:val="24"/>
          <w:u w:val="single"/>
        </w:rPr>
      </w:pPr>
      <w:r w:rsidRPr="00EB140F">
        <w:rPr>
          <w:sz w:val="24"/>
          <w:szCs w:val="24"/>
        </w:rPr>
        <w:tab/>
      </w:r>
      <w:r w:rsidRPr="0065216F">
        <w:rPr>
          <w:sz w:val="24"/>
          <w:szCs w:val="24"/>
          <w:u w:val="single"/>
        </w:rPr>
        <w:t>б) дополнить частью 3.1. и 3.2. следующего содержания:</w:t>
      </w:r>
    </w:p>
    <w:p w:rsidR="00E9072B" w:rsidRPr="0065216F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65216F">
        <w:rPr>
          <w:b w:val="0"/>
          <w:sz w:val="24"/>
          <w:szCs w:val="24"/>
        </w:rPr>
        <w:tab/>
        <w:t xml:space="preserve"> «3.1. В число квалификационных требований к должностям муниципальной службы входит наличие высшего 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соответствующего направлению деятельности.</w:t>
      </w:r>
    </w:p>
    <w:p w:rsidR="00E9072B" w:rsidRPr="00F61E9C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65216F">
        <w:rPr>
          <w:b w:val="0"/>
          <w:sz w:val="24"/>
          <w:szCs w:val="24"/>
        </w:rPr>
        <w:tab/>
        <w:t>3.2. К стажу муниципальной службы или стажу работы по специальности, направлению подготовки для муниципальных служащих устанавливаются дифференцированно по группам должностей муниципальной службы, следующие типовые квалификационные требования:</w:t>
      </w:r>
      <w:r w:rsidRPr="0065216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</w:r>
      <w:r w:rsidRPr="0065216F">
        <w:rPr>
          <w:b w:val="0"/>
          <w:sz w:val="24"/>
          <w:szCs w:val="24"/>
        </w:rPr>
        <w:t>1) высшие должности муниципальной службы - стаж муниципальной службы не менее четырех лет или стаж работы по с</w:t>
      </w:r>
      <w:r>
        <w:rPr>
          <w:b w:val="0"/>
          <w:sz w:val="24"/>
          <w:szCs w:val="24"/>
        </w:rPr>
        <w:t>пециальности не менее пяти лет;</w:t>
      </w:r>
      <w:r w:rsidRPr="0065216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</w:r>
      <w:r w:rsidRPr="0065216F">
        <w:rPr>
          <w:b w:val="0"/>
          <w:sz w:val="24"/>
          <w:szCs w:val="24"/>
        </w:rPr>
        <w:t>2) главные должности муниципальной службы - стаж муниципальной службы не менее двух лет или стаж работы по с</w:t>
      </w:r>
      <w:r>
        <w:rPr>
          <w:b w:val="0"/>
          <w:sz w:val="24"/>
          <w:szCs w:val="24"/>
        </w:rPr>
        <w:t>пециальности не менее трех лет;</w:t>
      </w:r>
      <w:r w:rsidRPr="0065216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</w:r>
      <w:r w:rsidRPr="0065216F">
        <w:rPr>
          <w:b w:val="0"/>
          <w:sz w:val="24"/>
          <w:szCs w:val="24"/>
        </w:rPr>
        <w:t>3) ведущие должности муниципальной службы - стаж муниципальной службы не менее одного года или стаж работы по с</w:t>
      </w:r>
      <w:r>
        <w:rPr>
          <w:b w:val="0"/>
          <w:sz w:val="24"/>
          <w:szCs w:val="24"/>
        </w:rPr>
        <w:t>пециальности не менее двух лет;</w:t>
      </w:r>
      <w:r w:rsidRPr="0065216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</w:r>
      <w:r w:rsidRPr="0065216F">
        <w:rPr>
          <w:b w:val="0"/>
          <w:sz w:val="24"/>
          <w:szCs w:val="24"/>
        </w:rPr>
        <w:t>4) старшие и младшие должности муниципальной службы - без предъявления требований к стажу.</w:t>
      </w:r>
      <w:r>
        <w:rPr>
          <w:b w:val="0"/>
          <w:sz w:val="24"/>
          <w:szCs w:val="24"/>
        </w:rPr>
        <w:t>»;</w:t>
      </w:r>
      <w:r w:rsidRPr="0065216F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</w:r>
      <w:r w:rsidRPr="00F61E9C">
        <w:rPr>
          <w:sz w:val="24"/>
          <w:szCs w:val="24"/>
          <w:u w:val="single"/>
        </w:rPr>
        <w:t>в) часть 5 изложить в следующей редакции:</w:t>
      </w:r>
      <w:r>
        <w:rPr>
          <w:b w:val="0"/>
          <w:sz w:val="24"/>
          <w:szCs w:val="24"/>
        </w:rPr>
        <w:t xml:space="preserve"> «</w:t>
      </w:r>
      <w:r w:rsidRPr="003C03F2">
        <w:rPr>
          <w:b w:val="0"/>
          <w:sz w:val="24"/>
          <w:szCs w:val="24"/>
        </w:rPr>
        <w:t xml:space="preserve">5. Условия, порядок прохождения и прекращения муниципальной службы, права и обязанности муниципального служащего, </w:t>
      </w:r>
      <w:r w:rsidRPr="003C03F2">
        <w:rPr>
          <w:b w:val="0"/>
          <w:sz w:val="24"/>
          <w:szCs w:val="24"/>
        </w:rPr>
        <w:lastRenderedPageBreak/>
        <w:t xml:space="preserve">гарантии, представляемые муниципальному служащему, ограничения и запреты, связанные с муниципальной службой, </w:t>
      </w:r>
      <w:r>
        <w:rPr>
          <w:b w:val="0"/>
          <w:sz w:val="24"/>
          <w:szCs w:val="24"/>
        </w:rPr>
        <w:t xml:space="preserve">оплата труда и предоставления отпуска муниципальному служащему, стаж муниципальной службы, пенсионное обеспечение муниципального служащего,  </w:t>
      </w:r>
      <w:r w:rsidRPr="003C03F2">
        <w:rPr>
          <w:b w:val="0"/>
          <w:sz w:val="24"/>
          <w:szCs w:val="24"/>
        </w:rPr>
        <w:t xml:space="preserve">не установленные настоящим Положением, регулируется Законом Республики Дагестан от 11 марта 2008 года №9 «О муниципальной службе в Республике Дагестан» и </w:t>
      </w:r>
      <w:r>
        <w:rPr>
          <w:b w:val="0"/>
          <w:sz w:val="24"/>
          <w:szCs w:val="24"/>
        </w:rPr>
        <w:t xml:space="preserve">«Положением о муниципальной службе в муниципальном районе «Бабаюртовский район»», </w:t>
      </w:r>
      <w:r w:rsidRPr="003C03F2">
        <w:rPr>
          <w:b w:val="0"/>
          <w:sz w:val="24"/>
          <w:szCs w:val="24"/>
        </w:rPr>
        <w:t>принятым</w:t>
      </w:r>
      <w:r>
        <w:rPr>
          <w:b w:val="0"/>
          <w:sz w:val="24"/>
          <w:szCs w:val="24"/>
        </w:rPr>
        <w:t xml:space="preserve">  Собранием депутатов муниципального района в соответствии с Законом Республики Дагестан.</w:t>
      </w:r>
    </w:p>
    <w:p w:rsidR="00E9072B" w:rsidRPr="00740F94" w:rsidRDefault="00E9072B" w:rsidP="00E9072B">
      <w:pPr>
        <w:pStyle w:val="a3"/>
        <w:jc w:val="left"/>
        <w:rPr>
          <w:rFonts w:ascii="inherit" w:hAnsi="inherit" w:cs="Arial"/>
          <w:sz w:val="24"/>
          <w:szCs w:val="24"/>
        </w:rPr>
      </w:pPr>
      <w:r w:rsidRPr="00740F94">
        <w:rPr>
          <w:rFonts w:ascii="inherit" w:hAnsi="inherit" w:cs="Arial"/>
          <w:sz w:val="24"/>
          <w:szCs w:val="24"/>
        </w:rPr>
        <w:tab/>
      </w:r>
      <w:r>
        <w:rPr>
          <w:rFonts w:ascii="inherit" w:hAnsi="inherit" w:cs="Arial"/>
          <w:sz w:val="24"/>
          <w:szCs w:val="24"/>
          <w:u w:val="single"/>
        </w:rPr>
        <w:t>6. Дополнить статьей 13.1</w:t>
      </w:r>
      <w:r w:rsidRPr="00740F94">
        <w:rPr>
          <w:rFonts w:ascii="inherit" w:hAnsi="inherit" w:cs="Arial"/>
          <w:sz w:val="24"/>
          <w:szCs w:val="24"/>
        </w:rPr>
        <w:t xml:space="preserve">. в следующей редакции: </w:t>
      </w:r>
      <w:r w:rsidRPr="00740F94">
        <w:rPr>
          <w:rFonts w:ascii="inherit" w:hAnsi="inherit" w:cs="Arial" w:hint="eastAsia"/>
          <w:sz w:val="24"/>
          <w:szCs w:val="24"/>
        </w:rPr>
        <w:t>«Статья 13.</w:t>
      </w:r>
      <w:r w:rsidRPr="00740F94">
        <w:rPr>
          <w:rFonts w:ascii="inherit" w:hAnsi="inherit" w:cs="Arial"/>
          <w:sz w:val="24"/>
          <w:szCs w:val="24"/>
        </w:rPr>
        <w:t xml:space="preserve">1. Аттестация муниципальных служащих 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 xml:space="preserve"> 2. Аттестации не подлежат следующие муниципальные служащие: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 xml:space="preserve"> 1) замещающие должности муниципальной службы менее одного года; 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>2) достигшие возраста 60 лет;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 xml:space="preserve"> 3) беременные женщины; 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 xml:space="preserve"> 5) замещающие должности муниципальной службы на основании срочного трудового договора.</w:t>
      </w:r>
    </w:p>
    <w:p w:rsidR="00E9072B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 xml:space="preserve"> 3. </w:t>
      </w:r>
      <w:r>
        <w:rPr>
          <w:b w:val="0"/>
          <w:sz w:val="24"/>
          <w:szCs w:val="24"/>
        </w:rPr>
        <w:t>Для проведения</w:t>
      </w:r>
      <w:r w:rsidRPr="00740F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аттестации</w:t>
      </w:r>
      <w:r w:rsidRPr="00520AC6">
        <w:rPr>
          <w:b w:val="0"/>
          <w:sz w:val="24"/>
          <w:szCs w:val="24"/>
        </w:rPr>
        <w:t xml:space="preserve"> муниципального служащего</w:t>
      </w:r>
      <w:r>
        <w:rPr>
          <w:b w:val="0"/>
          <w:sz w:val="24"/>
          <w:szCs w:val="24"/>
        </w:rPr>
        <w:t xml:space="preserve"> Глава муниципального района создает аттестационную комиссию.</w:t>
      </w:r>
      <w:r>
        <w:rPr>
          <w:b w:val="0"/>
          <w:sz w:val="24"/>
          <w:szCs w:val="24"/>
        </w:rPr>
        <w:tab/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</w:t>
      </w:r>
      <w:r w:rsidRPr="00520AC6">
        <w:rPr>
          <w:b w:val="0"/>
          <w:sz w:val="24"/>
          <w:szCs w:val="24"/>
        </w:rPr>
        <w:t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</w:t>
      </w:r>
      <w:r>
        <w:rPr>
          <w:b w:val="0"/>
          <w:sz w:val="24"/>
          <w:szCs w:val="24"/>
        </w:rPr>
        <w:t>лы аттестации передаются Главе муниципального района</w:t>
      </w:r>
      <w:r w:rsidRPr="00520AC6">
        <w:rPr>
          <w:b w:val="0"/>
          <w:sz w:val="24"/>
          <w:szCs w:val="24"/>
        </w:rPr>
        <w:t>.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>4. По результатам аттестации</w:t>
      </w:r>
      <w:r w:rsidRPr="00740F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Главе муниципального района </w:t>
      </w:r>
      <w:r w:rsidRPr="00520AC6">
        <w:rPr>
          <w:b w:val="0"/>
          <w:sz w:val="24"/>
          <w:szCs w:val="24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образования.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 xml:space="preserve"> 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b w:val="0"/>
          <w:sz w:val="24"/>
          <w:szCs w:val="24"/>
        </w:rPr>
        <w:t>Глава муниципального района</w:t>
      </w:r>
      <w:r w:rsidRPr="00520AC6">
        <w:rPr>
          <w:b w:val="0"/>
          <w:sz w:val="24"/>
          <w:szCs w:val="24"/>
        </w:rPr>
        <w:t xml:space="preserve"> 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E9072B" w:rsidRPr="00520AC6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  <w:t xml:space="preserve">6. Муниципальный служащий вправе обжаловать результаты аттестации в судебном порядке. </w:t>
      </w:r>
    </w:p>
    <w:p w:rsidR="00E9072B" w:rsidRDefault="00E9072B" w:rsidP="00E9072B">
      <w:pPr>
        <w:pStyle w:val="a3"/>
        <w:jc w:val="left"/>
        <w:rPr>
          <w:b w:val="0"/>
          <w:sz w:val="24"/>
          <w:szCs w:val="24"/>
        </w:rPr>
      </w:pPr>
      <w:r w:rsidRPr="00520AC6">
        <w:rPr>
          <w:b w:val="0"/>
          <w:sz w:val="24"/>
          <w:szCs w:val="24"/>
        </w:rPr>
        <w:tab/>
      </w:r>
    </w:p>
    <w:p w:rsidR="00E9072B" w:rsidRPr="00480034" w:rsidRDefault="00E9072B" w:rsidP="00E9072B">
      <w:pPr>
        <w:pStyle w:val="a5"/>
      </w:pPr>
      <w:r>
        <w:rPr>
          <w:b/>
        </w:rPr>
        <w:tab/>
      </w:r>
      <w:r>
        <w:rPr>
          <w:b/>
          <w:u w:val="single"/>
        </w:rPr>
        <w:t>7</w:t>
      </w:r>
      <w:r w:rsidRPr="00480034">
        <w:rPr>
          <w:b/>
          <w:u w:val="single"/>
        </w:rPr>
        <w:t xml:space="preserve">. Статью 14 изложить в следующей редакции: </w:t>
      </w:r>
      <w:r w:rsidRPr="00480034">
        <w:t>« Статья 14.Представление сведений о доходах, об имуществе и обязательствах имущественного характера муниципального служащего</w:t>
      </w:r>
    </w:p>
    <w:p w:rsidR="00E9072B" w:rsidRPr="00480034" w:rsidRDefault="00E9072B" w:rsidP="00E9072B">
      <w:pPr>
        <w:pStyle w:val="a5"/>
      </w:pPr>
      <w:r>
        <w:lastRenderedPageBreak/>
        <w:tab/>
      </w:r>
      <w:r w:rsidRPr="00480034"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.</w:t>
      </w:r>
      <w:r w:rsidRPr="00480034">
        <w:t xml:space="preserve"> 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Дагестан.</w:t>
      </w:r>
    </w:p>
    <w:p w:rsidR="00E9072B" w:rsidRPr="00480034" w:rsidRDefault="00E9072B" w:rsidP="00E9072B">
      <w:pPr>
        <w:pStyle w:val="a5"/>
      </w:pPr>
      <w:r w:rsidRPr="00480034">
        <w:tab/>
        <w:t xml:space="preserve"> 2. Муниципальный служащий, замещающий должность муниципальной службы, включенную в соответствующий перечень  </w:t>
      </w:r>
      <w:r w:rsidRPr="00480034">
        <w:rPr>
          <w:rFonts w:ascii="inherit" w:hAnsi="inherit" w:cs="Arial"/>
        </w:rPr>
        <w:t xml:space="preserve">ежегодно, </w:t>
      </w:r>
      <w:r w:rsidRPr="00480034">
        <w:t>не позднее 1 апреля года, следующего за отчетным</w:t>
      </w:r>
      <w:r w:rsidRPr="00480034">
        <w:rPr>
          <w:rFonts w:ascii="inherit" w:hAnsi="inherit" w:cs="Arial"/>
        </w:rPr>
        <w:t>,</w:t>
      </w:r>
      <w:r w:rsidRPr="00480034">
        <w:t xml:space="preserve">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Дагестан. </w:t>
      </w:r>
      <w:r w:rsidRPr="00480034">
        <w:rPr>
          <w:rFonts w:ascii="inherit" w:hAnsi="inherit" w:cs="Arial"/>
        </w:rPr>
        <w:t xml:space="preserve"> </w:t>
      </w:r>
    </w:p>
    <w:p w:rsidR="00E9072B" w:rsidRPr="009B781B" w:rsidRDefault="00E9072B" w:rsidP="00E9072B">
      <w:pPr>
        <w:pStyle w:val="a5"/>
      </w:pPr>
      <w:r w:rsidRPr="00480034">
        <w:tab/>
        <w:t>3.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службы.»</w:t>
      </w:r>
      <w:r w:rsidRPr="009B781B">
        <w:t>.</w:t>
      </w:r>
    </w:p>
    <w:p w:rsidR="00E9072B" w:rsidRDefault="00E9072B" w:rsidP="00E9072B">
      <w:pPr>
        <w:pStyle w:val="a5"/>
      </w:pPr>
      <w:r w:rsidRPr="00912211">
        <w:tab/>
      </w:r>
    </w:p>
    <w:p w:rsidR="00E9072B" w:rsidRDefault="00E9072B" w:rsidP="00E9072B">
      <w:pPr>
        <w:pStyle w:val="a5"/>
      </w:pPr>
      <w:r>
        <w:tab/>
      </w:r>
      <w:r>
        <w:rPr>
          <w:lang w:val="en-US"/>
        </w:rPr>
        <w:t>II</w:t>
      </w:r>
      <w:r w:rsidRPr="00912211">
        <w:t xml:space="preserve">. </w:t>
      </w:r>
      <w:r>
        <w:t>Настоящее Решение направить Главе муниципального района для подписания и обнародования.</w:t>
      </w:r>
    </w:p>
    <w:p w:rsidR="00E9072B" w:rsidRPr="00912211" w:rsidRDefault="00E9072B" w:rsidP="00E9072B">
      <w:pPr>
        <w:pStyle w:val="a5"/>
      </w:pPr>
      <w:r>
        <w:rPr>
          <w:b/>
        </w:rPr>
        <w:tab/>
      </w:r>
      <w:r w:rsidRPr="00912211">
        <w:rPr>
          <w:lang w:val="en-US"/>
        </w:rPr>
        <w:t>III</w:t>
      </w:r>
      <w:r w:rsidRPr="00912211">
        <w:t>.</w:t>
      </w:r>
      <w:r>
        <w:t xml:space="preserve"> </w:t>
      </w:r>
      <w:r w:rsidRPr="00912211">
        <w:t>Настоящее Решение вступ</w:t>
      </w:r>
      <w:r>
        <w:t>ает в силу со дня его подписания</w:t>
      </w:r>
    </w:p>
    <w:p w:rsidR="00E9072B" w:rsidRPr="000E37A7" w:rsidRDefault="00E9072B" w:rsidP="00E9072B">
      <w:r>
        <w:tab/>
      </w:r>
      <w:r>
        <w:rPr>
          <w:lang w:val="en-US"/>
        </w:rPr>
        <w:t>IY</w:t>
      </w:r>
      <w:r>
        <w:t xml:space="preserve">. Действия части 5 статьи </w:t>
      </w:r>
      <w:r w:rsidRPr="004959A6">
        <w:t xml:space="preserve"> </w:t>
      </w:r>
      <w:r>
        <w:t xml:space="preserve">11 настоящего Положения  </w:t>
      </w:r>
      <w:r w:rsidRPr="00912211">
        <w:t xml:space="preserve">о  предоставления отпуска муниципальному служащему распространяется на правоотношения, </w:t>
      </w:r>
      <w:r>
        <w:t>возникающи</w:t>
      </w:r>
      <w:r w:rsidRPr="004959A6">
        <w:t>е со 2.10.2016 года. Для муниципальных служащих, имеющих на день вступления в силу настоящего Положения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  <w:r>
        <w:t xml:space="preserve"> сохраняется</w:t>
      </w:r>
      <w:r w:rsidRPr="004959A6">
        <w:t>.</w:t>
      </w:r>
    </w:p>
    <w:p w:rsidR="00E9072B" w:rsidRPr="00912211" w:rsidRDefault="00E9072B" w:rsidP="00E9072B">
      <w:pPr>
        <w:pStyle w:val="a3"/>
        <w:jc w:val="left"/>
        <w:rPr>
          <w:rFonts w:ascii="Tahoma" w:hAnsi="Tahoma" w:cs="Tahoma"/>
          <w:b w:val="0"/>
          <w:color w:val="454545"/>
          <w:sz w:val="24"/>
          <w:szCs w:val="24"/>
          <w:shd w:val="clear" w:color="auto" w:fill="E5E4E4"/>
        </w:rPr>
      </w:pPr>
    </w:p>
    <w:p w:rsidR="00E9072B" w:rsidRPr="00B451D3" w:rsidRDefault="00E9072B" w:rsidP="00E9072B">
      <w:pPr>
        <w:rPr>
          <w:b/>
        </w:rPr>
      </w:pPr>
      <w:r w:rsidRPr="00B451D3">
        <w:rPr>
          <w:b/>
        </w:rPr>
        <w:t xml:space="preserve">Председатель Собрания депутатов </w:t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  <w:t>А.А.Акмурзаев</w:t>
      </w:r>
    </w:p>
    <w:p w:rsidR="00E9072B" w:rsidRPr="00B451D3" w:rsidRDefault="00E9072B" w:rsidP="00E9072B">
      <w:pPr>
        <w:rPr>
          <w:b/>
        </w:rPr>
      </w:pPr>
      <w:r w:rsidRPr="00B451D3">
        <w:rPr>
          <w:b/>
        </w:rPr>
        <w:t xml:space="preserve"> муниципального района</w:t>
      </w:r>
      <w:r w:rsidRPr="00B451D3">
        <w:rPr>
          <w:b/>
        </w:rPr>
        <w:tab/>
      </w:r>
      <w:r w:rsidRPr="00B451D3">
        <w:rPr>
          <w:b/>
        </w:rPr>
        <w:tab/>
      </w:r>
      <w:r w:rsidRPr="00B451D3">
        <w:rPr>
          <w:b/>
        </w:rPr>
        <w:tab/>
      </w:r>
    </w:p>
    <w:p w:rsidR="00E9072B" w:rsidRDefault="00E9072B" w:rsidP="00E9072B">
      <w:pPr>
        <w:pStyle w:val="a5"/>
        <w:rPr>
          <w:b/>
        </w:rPr>
      </w:pPr>
    </w:p>
    <w:p w:rsidR="00E9072B" w:rsidRPr="00B451D3" w:rsidRDefault="00E9072B" w:rsidP="00E9072B">
      <w:pPr>
        <w:pStyle w:val="a5"/>
        <w:rPr>
          <w:b/>
          <w:color w:val="000000"/>
          <w:spacing w:val="15"/>
        </w:rPr>
      </w:pPr>
      <w:r w:rsidRPr="00B451D3">
        <w:rPr>
          <w:b/>
        </w:rPr>
        <w:t xml:space="preserve">Глава муниципального района </w:t>
      </w:r>
      <w:r w:rsidRPr="00B451D3">
        <w:rPr>
          <w:b/>
        </w:rPr>
        <w:tab/>
      </w:r>
      <w:r w:rsidRPr="00B451D3">
        <w:rPr>
          <w:b/>
          <w:spacing w:val="-3"/>
        </w:rPr>
        <w:tab/>
      </w:r>
      <w:r w:rsidRPr="00B451D3">
        <w:rPr>
          <w:b/>
          <w:spacing w:val="-3"/>
        </w:rPr>
        <w:tab/>
      </w:r>
      <w:r w:rsidRPr="00B451D3">
        <w:rPr>
          <w:b/>
          <w:spacing w:val="-3"/>
        </w:rPr>
        <w:tab/>
      </w:r>
      <w:r w:rsidRPr="00B451D3">
        <w:rPr>
          <w:b/>
          <w:spacing w:val="-3"/>
        </w:rPr>
        <w:tab/>
      </w:r>
      <w:r>
        <w:rPr>
          <w:b/>
          <w:spacing w:val="-3"/>
        </w:rPr>
        <w:tab/>
      </w:r>
      <w:r w:rsidRPr="00B451D3">
        <w:rPr>
          <w:b/>
          <w:spacing w:val="-3"/>
        </w:rPr>
        <w:t>Э.Г.Карагишиев</w:t>
      </w:r>
    </w:p>
    <w:p w:rsidR="00870F4C" w:rsidRDefault="00870F4C">
      <w:bookmarkStart w:id="0" w:name="_GoBack"/>
      <w:bookmarkEnd w:id="0"/>
    </w:p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2B"/>
    <w:rsid w:val="00001B1F"/>
    <w:rsid w:val="000055A8"/>
    <w:rsid w:val="00014046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95999"/>
    <w:rsid w:val="00096F49"/>
    <w:rsid w:val="000A6AE1"/>
    <w:rsid w:val="000B6B11"/>
    <w:rsid w:val="000C2275"/>
    <w:rsid w:val="000D3ABE"/>
    <w:rsid w:val="000E305C"/>
    <w:rsid w:val="0010221A"/>
    <w:rsid w:val="00104189"/>
    <w:rsid w:val="001044CF"/>
    <w:rsid w:val="00110643"/>
    <w:rsid w:val="00112665"/>
    <w:rsid w:val="00112C5B"/>
    <w:rsid w:val="001130EF"/>
    <w:rsid w:val="001262C1"/>
    <w:rsid w:val="001324EA"/>
    <w:rsid w:val="00135F8E"/>
    <w:rsid w:val="00136CAB"/>
    <w:rsid w:val="001426D1"/>
    <w:rsid w:val="001534E1"/>
    <w:rsid w:val="0015684F"/>
    <w:rsid w:val="001573EA"/>
    <w:rsid w:val="0016540B"/>
    <w:rsid w:val="001777E3"/>
    <w:rsid w:val="00180D89"/>
    <w:rsid w:val="001841E0"/>
    <w:rsid w:val="00186C60"/>
    <w:rsid w:val="001A05DF"/>
    <w:rsid w:val="001A1F74"/>
    <w:rsid w:val="001A2224"/>
    <w:rsid w:val="001B4FF1"/>
    <w:rsid w:val="001C0BC2"/>
    <w:rsid w:val="001E64BF"/>
    <w:rsid w:val="001E795F"/>
    <w:rsid w:val="00210767"/>
    <w:rsid w:val="002123FB"/>
    <w:rsid w:val="00214C69"/>
    <w:rsid w:val="0023642F"/>
    <w:rsid w:val="002371E0"/>
    <w:rsid w:val="0024106B"/>
    <w:rsid w:val="00250D04"/>
    <w:rsid w:val="002512A6"/>
    <w:rsid w:val="00253B4E"/>
    <w:rsid w:val="002570C1"/>
    <w:rsid w:val="00261174"/>
    <w:rsid w:val="00262962"/>
    <w:rsid w:val="002842D6"/>
    <w:rsid w:val="00285FB1"/>
    <w:rsid w:val="0029102A"/>
    <w:rsid w:val="002A6B76"/>
    <w:rsid w:val="002B29E5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249BC"/>
    <w:rsid w:val="00335A4F"/>
    <w:rsid w:val="003377DA"/>
    <w:rsid w:val="00340F46"/>
    <w:rsid w:val="00357A68"/>
    <w:rsid w:val="00376228"/>
    <w:rsid w:val="00392ABC"/>
    <w:rsid w:val="00395A10"/>
    <w:rsid w:val="003A2949"/>
    <w:rsid w:val="003A7B9D"/>
    <w:rsid w:val="003B4776"/>
    <w:rsid w:val="003E38B1"/>
    <w:rsid w:val="003F173C"/>
    <w:rsid w:val="003F60B2"/>
    <w:rsid w:val="003F6F7D"/>
    <w:rsid w:val="00406C4F"/>
    <w:rsid w:val="00411E9B"/>
    <w:rsid w:val="004225C5"/>
    <w:rsid w:val="0042554E"/>
    <w:rsid w:val="00430906"/>
    <w:rsid w:val="00440A5B"/>
    <w:rsid w:val="004464D2"/>
    <w:rsid w:val="004501C8"/>
    <w:rsid w:val="00453CE1"/>
    <w:rsid w:val="00466F80"/>
    <w:rsid w:val="00471913"/>
    <w:rsid w:val="004815C4"/>
    <w:rsid w:val="00484F6C"/>
    <w:rsid w:val="0048641E"/>
    <w:rsid w:val="00487057"/>
    <w:rsid w:val="00493C88"/>
    <w:rsid w:val="00494F66"/>
    <w:rsid w:val="00497F1A"/>
    <w:rsid w:val="004B0109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504C9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4D3D"/>
    <w:rsid w:val="005A702B"/>
    <w:rsid w:val="005A75DE"/>
    <w:rsid w:val="005B3EC5"/>
    <w:rsid w:val="005B534A"/>
    <w:rsid w:val="005B6075"/>
    <w:rsid w:val="005C32A8"/>
    <w:rsid w:val="005C59C5"/>
    <w:rsid w:val="005C6B0A"/>
    <w:rsid w:val="005C7B50"/>
    <w:rsid w:val="005D2132"/>
    <w:rsid w:val="005D247C"/>
    <w:rsid w:val="005D4365"/>
    <w:rsid w:val="005D7263"/>
    <w:rsid w:val="005E10F2"/>
    <w:rsid w:val="005F28E1"/>
    <w:rsid w:val="00604C66"/>
    <w:rsid w:val="00606BAA"/>
    <w:rsid w:val="00617442"/>
    <w:rsid w:val="006214D4"/>
    <w:rsid w:val="00626074"/>
    <w:rsid w:val="00632B4A"/>
    <w:rsid w:val="00640BC4"/>
    <w:rsid w:val="00644DBC"/>
    <w:rsid w:val="00650B08"/>
    <w:rsid w:val="006702C2"/>
    <w:rsid w:val="00674DF3"/>
    <w:rsid w:val="0067540B"/>
    <w:rsid w:val="00680540"/>
    <w:rsid w:val="00691323"/>
    <w:rsid w:val="006914C6"/>
    <w:rsid w:val="006A0C68"/>
    <w:rsid w:val="006A58B3"/>
    <w:rsid w:val="006B16A5"/>
    <w:rsid w:val="006C30AF"/>
    <w:rsid w:val="006C67C1"/>
    <w:rsid w:val="006C7554"/>
    <w:rsid w:val="006E0E72"/>
    <w:rsid w:val="00704287"/>
    <w:rsid w:val="007121A3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7E306D"/>
    <w:rsid w:val="0082090A"/>
    <w:rsid w:val="00821229"/>
    <w:rsid w:val="00821C6E"/>
    <w:rsid w:val="00823A60"/>
    <w:rsid w:val="00825931"/>
    <w:rsid w:val="008511ED"/>
    <w:rsid w:val="008559BA"/>
    <w:rsid w:val="0086293E"/>
    <w:rsid w:val="00870F4C"/>
    <w:rsid w:val="00881685"/>
    <w:rsid w:val="00881855"/>
    <w:rsid w:val="008905E3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5AB4"/>
    <w:rsid w:val="00927EDE"/>
    <w:rsid w:val="009310C6"/>
    <w:rsid w:val="0093487C"/>
    <w:rsid w:val="009355E8"/>
    <w:rsid w:val="009357F5"/>
    <w:rsid w:val="0093686B"/>
    <w:rsid w:val="00941094"/>
    <w:rsid w:val="00957D6B"/>
    <w:rsid w:val="009670BE"/>
    <w:rsid w:val="00967CB6"/>
    <w:rsid w:val="009752EC"/>
    <w:rsid w:val="00975CBF"/>
    <w:rsid w:val="0098318C"/>
    <w:rsid w:val="0099546F"/>
    <w:rsid w:val="009961BB"/>
    <w:rsid w:val="009B3A97"/>
    <w:rsid w:val="009D01D6"/>
    <w:rsid w:val="009E3486"/>
    <w:rsid w:val="009E467F"/>
    <w:rsid w:val="009E6B26"/>
    <w:rsid w:val="009E6E9A"/>
    <w:rsid w:val="009E741E"/>
    <w:rsid w:val="00A05E06"/>
    <w:rsid w:val="00A066F2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A6C7E"/>
    <w:rsid w:val="00AB54A8"/>
    <w:rsid w:val="00AB62BC"/>
    <w:rsid w:val="00AD09AF"/>
    <w:rsid w:val="00AD28F4"/>
    <w:rsid w:val="00AE74BC"/>
    <w:rsid w:val="00B37447"/>
    <w:rsid w:val="00B64607"/>
    <w:rsid w:val="00B64733"/>
    <w:rsid w:val="00B84A97"/>
    <w:rsid w:val="00B979B9"/>
    <w:rsid w:val="00BA61D7"/>
    <w:rsid w:val="00BA6D36"/>
    <w:rsid w:val="00BB17CC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4391D"/>
    <w:rsid w:val="00C62B85"/>
    <w:rsid w:val="00C70510"/>
    <w:rsid w:val="00C7251C"/>
    <w:rsid w:val="00C72F89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A719C"/>
    <w:rsid w:val="00CD03BF"/>
    <w:rsid w:val="00CF278C"/>
    <w:rsid w:val="00D0392B"/>
    <w:rsid w:val="00D151DD"/>
    <w:rsid w:val="00D375D1"/>
    <w:rsid w:val="00D561B4"/>
    <w:rsid w:val="00D620DF"/>
    <w:rsid w:val="00D6717B"/>
    <w:rsid w:val="00D72A12"/>
    <w:rsid w:val="00DA3457"/>
    <w:rsid w:val="00DB07EC"/>
    <w:rsid w:val="00DC42EF"/>
    <w:rsid w:val="00DC5C01"/>
    <w:rsid w:val="00DE25F9"/>
    <w:rsid w:val="00DE5085"/>
    <w:rsid w:val="00E05294"/>
    <w:rsid w:val="00E32A09"/>
    <w:rsid w:val="00E33A5B"/>
    <w:rsid w:val="00E3544D"/>
    <w:rsid w:val="00E45453"/>
    <w:rsid w:val="00E50C53"/>
    <w:rsid w:val="00E63D2B"/>
    <w:rsid w:val="00E6697E"/>
    <w:rsid w:val="00E723E9"/>
    <w:rsid w:val="00E740A2"/>
    <w:rsid w:val="00E77370"/>
    <w:rsid w:val="00E805D0"/>
    <w:rsid w:val="00E81C35"/>
    <w:rsid w:val="00E83881"/>
    <w:rsid w:val="00E9072B"/>
    <w:rsid w:val="00E950C4"/>
    <w:rsid w:val="00EA6051"/>
    <w:rsid w:val="00EB27A8"/>
    <w:rsid w:val="00EB2CAC"/>
    <w:rsid w:val="00EC12DA"/>
    <w:rsid w:val="00EC3ED7"/>
    <w:rsid w:val="00ED05DC"/>
    <w:rsid w:val="00ED54E6"/>
    <w:rsid w:val="00EF7102"/>
    <w:rsid w:val="00F04741"/>
    <w:rsid w:val="00F0493D"/>
    <w:rsid w:val="00F05593"/>
    <w:rsid w:val="00F11045"/>
    <w:rsid w:val="00F12D3C"/>
    <w:rsid w:val="00F15CFD"/>
    <w:rsid w:val="00F20059"/>
    <w:rsid w:val="00F20C79"/>
    <w:rsid w:val="00F21B69"/>
    <w:rsid w:val="00F25923"/>
    <w:rsid w:val="00F41524"/>
    <w:rsid w:val="00F55443"/>
    <w:rsid w:val="00F56596"/>
    <w:rsid w:val="00F5779E"/>
    <w:rsid w:val="00F63AA3"/>
    <w:rsid w:val="00F8111F"/>
    <w:rsid w:val="00F857C6"/>
    <w:rsid w:val="00F85CEF"/>
    <w:rsid w:val="00F915B8"/>
    <w:rsid w:val="00FA23BC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341D-9982-46FC-8A49-BC29BBB0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072B"/>
    <w:pPr>
      <w:jc w:val="center"/>
    </w:pPr>
    <w:rPr>
      <w:b/>
      <w:bCs/>
      <w:sz w:val="52"/>
      <w:szCs w:val="52"/>
    </w:rPr>
  </w:style>
  <w:style w:type="character" w:styleId="a4">
    <w:name w:val="Strong"/>
    <w:basedOn w:val="a0"/>
    <w:qFormat/>
    <w:rsid w:val="00E9072B"/>
    <w:rPr>
      <w:b/>
      <w:bCs/>
    </w:rPr>
  </w:style>
  <w:style w:type="paragraph" w:styleId="a5">
    <w:name w:val="No Spacing"/>
    <w:link w:val="a6"/>
    <w:uiPriority w:val="1"/>
    <w:qFormat/>
    <w:rsid w:val="00E9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90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72B"/>
  </w:style>
  <w:style w:type="character" w:customStyle="1" w:styleId="dt-m">
    <w:name w:val="dt-m"/>
    <w:basedOn w:val="a0"/>
    <w:rsid w:val="00E9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1/" TargetMode="External"/><Relationship Id="rId13" Type="http://schemas.openxmlformats.org/officeDocument/2006/relationships/hyperlink" Target="http://base.garant.ru/10105879/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7004/2/" TargetMode="External"/><Relationship Id="rId12" Type="http://schemas.openxmlformats.org/officeDocument/2006/relationships/hyperlink" Target="http://base.garant.ru/12188106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5487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448/?frame=2" TargetMode="External"/><Relationship Id="rId11" Type="http://schemas.openxmlformats.org/officeDocument/2006/relationships/hyperlink" Target="http://base.garant.ru/12147594/4/" TargetMode="External"/><Relationship Id="rId5" Type="http://schemas.openxmlformats.org/officeDocument/2006/relationships/hyperlink" Target="http://www.consultant.ru/document/cons_doc_LAW_168448/?frame=2" TargetMode="External"/><Relationship Id="rId15" Type="http://schemas.openxmlformats.org/officeDocument/2006/relationships/hyperlink" Target="http://base.garant.ru/12188105/" TargetMode="External"/><Relationship Id="rId10" Type="http://schemas.openxmlformats.org/officeDocument/2006/relationships/hyperlink" Target="http://base.garant.ru/1213825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12138258/7/" TargetMode="External"/><Relationship Id="rId14" Type="http://schemas.openxmlformats.org/officeDocument/2006/relationships/hyperlink" Target="http://base.garant.ru/1010587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2017-07-25T11:26:00Z</dcterms:created>
  <dcterms:modified xsi:type="dcterms:W3CDTF">2017-07-25T11:26:00Z</dcterms:modified>
</cp:coreProperties>
</file>