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0E" w:rsidRDefault="0036510E" w:rsidP="00C234D6">
      <w:pPr>
        <w:pStyle w:val="3"/>
        <w:ind w:left="-284"/>
        <w:jc w:val="center"/>
        <w:rPr>
          <w:szCs w:val="28"/>
        </w:rPr>
      </w:pPr>
      <w:r w:rsidRPr="00332DAB">
        <w:rPr>
          <w:szCs w:val="28"/>
        </w:rPr>
        <w:t>В прокуратуре района состоял</w:t>
      </w:r>
      <w:r w:rsidR="00DB7B52" w:rsidRPr="00332DAB">
        <w:rPr>
          <w:szCs w:val="28"/>
        </w:rPr>
        <w:t>ась межведомственное совещание</w:t>
      </w:r>
      <w:r w:rsidRPr="00332DAB">
        <w:rPr>
          <w:szCs w:val="28"/>
        </w:rPr>
        <w:t xml:space="preserve"> по вопросам </w:t>
      </w:r>
      <w:r w:rsidR="00DB7B52" w:rsidRPr="00332DAB">
        <w:rPr>
          <w:szCs w:val="28"/>
        </w:rPr>
        <w:t>самоубийств и суицидальных действий несовершеннолетних</w:t>
      </w:r>
      <w:r w:rsidRPr="00332DAB">
        <w:rPr>
          <w:szCs w:val="28"/>
        </w:rPr>
        <w:t>.</w:t>
      </w:r>
    </w:p>
    <w:p w:rsidR="005B0C39" w:rsidRPr="00332DAB" w:rsidRDefault="005B0C39" w:rsidP="00C234D6">
      <w:pPr>
        <w:pStyle w:val="3"/>
        <w:ind w:left="-284"/>
        <w:jc w:val="both"/>
        <w:rPr>
          <w:szCs w:val="28"/>
        </w:rPr>
      </w:pPr>
    </w:p>
    <w:p w:rsidR="00DB7B52" w:rsidRPr="00332DAB" w:rsidRDefault="00F25DB5" w:rsidP="00C234D6">
      <w:pPr>
        <w:ind w:left="-284"/>
        <w:jc w:val="both"/>
        <w:rPr>
          <w:sz w:val="28"/>
          <w:szCs w:val="28"/>
        </w:rPr>
      </w:pPr>
      <w:r w:rsidRPr="00332DAB">
        <w:rPr>
          <w:sz w:val="28"/>
          <w:szCs w:val="28"/>
        </w:rPr>
        <w:t xml:space="preserve">         </w:t>
      </w:r>
      <w:r w:rsidR="00DB7B52" w:rsidRPr="00332DAB">
        <w:rPr>
          <w:sz w:val="28"/>
          <w:szCs w:val="28"/>
        </w:rPr>
        <w:t>11 апреля</w:t>
      </w:r>
      <w:r w:rsidRPr="00332DAB">
        <w:rPr>
          <w:sz w:val="28"/>
          <w:szCs w:val="28"/>
        </w:rPr>
        <w:t xml:space="preserve"> 201</w:t>
      </w:r>
      <w:r w:rsidR="00DB7B52" w:rsidRPr="00332DAB">
        <w:rPr>
          <w:sz w:val="28"/>
          <w:szCs w:val="28"/>
        </w:rPr>
        <w:t>7</w:t>
      </w:r>
      <w:r w:rsidRPr="00332DAB">
        <w:rPr>
          <w:sz w:val="28"/>
          <w:szCs w:val="28"/>
        </w:rPr>
        <w:t xml:space="preserve"> года в прокуратуре </w:t>
      </w:r>
      <w:r w:rsidR="009C5F7B">
        <w:rPr>
          <w:sz w:val="28"/>
          <w:szCs w:val="28"/>
        </w:rPr>
        <w:t xml:space="preserve">Бабаюртовского </w:t>
      </w:r>
      <w:r w:rsidRPr="00332DAB">
        <w:rPr>
          <w:sz w:val="28"/>
          <w:szCs w:val="28"/>
        </w:rPr>
        <w:t xml:space="preserve">района </w:t>
      </w:r>
      <w:r w:rsidR="009C5F7B" w:rsidRPr="00332DAB">
        <w:rPr>
          <w:sz w:val="28"/>
          <w:szCs w:val="28"/>
        </w:rPr>
        <w:t>проведено межведомственное совещание</w:t>
      </w:r>
      <w:r w:rsidR="009C5F7B">
        <w:rPr>
          <w:sz w:val="28"/>
          <w:szCs w:val="28"/>
        </w:rPr>
        <w:t xml:space="preserve"> по вопросу </w:t>
      </w:r>
      <w:r w:rsidR="00DB7B52" w:rsidRPr="00332DAB">
        <w:rPr>
          <w:sz w:val="28"/>
          <w:szCs w:val="28"/>
        </w:rPr>
        <w:t>«Об усилении прокурорского надзора в сфере защиты детей от информации, побуждающей их к суициду»</w:t>
      </w:r>
      <w:r w:rsidR="009C5F7B">
        <w:rPr>
          <w:sz w:val="28"/>
          <w:szCs w:val="28"/>
        </w:rPr>
        <w:t>.</w:t>
      </w:r>
    </w:p>
    <w:p w:rsidR="00F25DB5" w:rsidRDefault="00F25DB5" w:rsidP="00C234D6">
      <w:pPr>
        <w:ind w:left="-284"/>
        <w:jc w:val="both"/>
        <w:rPr>
          <w:sz w:val="28"/>
          <w:szCs w:val="28"/>
        </w:rPr>
      </w:pPr>
      <w:r w:rsidRPr="00332DAB">
        <w:rPr>
          <w:sz w:val="28"/>
          <w:szCs w:val="28"/>
        </w:rPr>
        <w:t xml:space="preserve">          В мероприятии приняли участие заместитель главы МР «Бабаюртовский район» Бийтемиров С.Б., секретарь КДН</w:t>
      </w:r>
      <w:r w:rsidR="00CD64FC">
        <w:rPr>
          <w:sz w:val="28"/>
          <w:szCs w:val="28"/>
        </w:rPr>
        <w:t>иЗП МР</w:t>
      </w:r>
      <w:r w:rsidRPr="00332DAB">
        <w:rPr>
          <w:sz w:val="28"/>
          <w:szCs w:val="28"/>
        </w:rPr>
        <w:t xml:space="preserve"> «Бабаюртовский район» Закарьяева А.З., начальника ОУУП и ПДН отдела  ОМВД России по Бабаюртовскому Абакаров Р.К., старший инспектор ПДН ОМВД России по Бабаюртовскому району Исаева Х.М.,</w:t>
      </w:r>
      <w:r w:rsidR="00332DAB" w:rsidRPr="00332DAB">
        <w:rPr>
          <w:sz w:val="28"/>
          <w:szCs w:val="28"/>
        </w:rPr>
        <w:t xml:space="preserve"> </w:t>
      </w:r>
      <w:r w:rsidR="00332DAB">
        <w:rPr>
          <w:sz w:val="28"/>
          <w:szCs w:val="28"/>
        </w:rPr>
        <w:t>начальник ОУР ОМВД России по Бабаюртовскому району Атаев А.А.,</w:t>
      </w:r>
      <w:r w:rsidRPr="00332DAB">
        <w:rPr>
          <w:sz w:val="28"/>
          <w:szCs w:val="28"/>
        </w:rPr>
        <w:t xml:space="preserve"> </w:t>
      </w:r>
      <w:r w:rsidR="00332DAB" w:rsidRPr="00332DAB">
        <w:rPr>
          <w:sz w:val="28"/>
          <w:szCs w:val="28"/>
        </w:rPr>
        <w:t xml:space="preserve">заместитель начальника отдела образования МР «Бабаюртовский район» Ким М.Г., </w:t>
      </w:r>
      <w:r w:rsidRPr="00332DAB">
        <w:rPr>
          <w:sz w:val="28"/>
          <w:szCs w:val="28"/>
        </w:rPr>
        <w:t xml:space="preserve">начальник отдела опеки и попечительства МР «Бабаюртовский район» </w:t>
      </w:r>
      <w:r w:rsidR="006B6BED" w:rsidRPr="00332DAB">
        <w:rPr>
          <w:sz w:val="28"/>
          <w:szCs w:val="28"/>
        </w:rPr>
        <w:t>Аджиев Ш</w:t>
      </w:r>
      <w:r w:rsidRPr="00332DAB">
        <w:rPr>
          <w:sz w:val="28"/>
          <w:szCs w:val="28"/>
        </w:rPr>
        <w:t xml:space="preserve">.М.   </w:t>
      </w:r>
    </w:p>
    <w:p w:rsidR="00955562" w:rsidRDefault="00877A48" w:rsidP="00C234D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620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сети «Интернет», социальных сетях и мобильных приложениях широкое распространение получили «группы смерти» («тихий дом», «разбуди меня в 4:20», «киты» и иные), игры «беги или умри», «фея», организаторы которых вовлекают детей в обсуждение суицидальной тематики и склоняют их к совершению суицида.  </w:t>
      </w:r>
    </w:p>
    <w:p w:rsidR="00877A48" w:rsidRDefault="00955562" w:rsidP="00C234D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Проблема самоубийств и суицидальных действий, совершенные несовершеннолетними, является в настоящее время одной из самых острых в Российской Федерации.</w:t>
      </w:r>
      <w:r w:rsidR="00877A48">
        <w:rPr>
          <w:sz w:val="28"/>
          <w:szCs w:val="28"/>
        </w:rPr>
        <w:t xml:space="preserve"> </w:t>
      </w:r>
    </w:p>
    <w:p w:rsidR="00955562" w:rsidRDefault="00955562" w:rsidP="00C234D6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трагедий связан с деятельностью названных «групп смерти», что вызвало широкий общественный резонанс и многочисленные публикации в средствах массовой информации. </w:t>
      </w:r>
    </w:p>
    <w:p w:rsidR="009C5F7B" w:rsidRDefault="005B0C39" w:rsidP="00C234D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620A">
        <w:rPr>
          <w:sz w:val="28"/>
          <w:szCs w:val="28"/>
        </w:rPr>
        <w:t xml:space="preserve"> </w:t>
      </w:r>
      <w:r w:rsidRPr="00332DAB">
        <w:rPr>
          <w:sz w:val="28"/>
          <w:szCs w:val="28"/>
        </w:rPr>
        <w:t>В ходе межведомственного совещания обсуждалась проблема самоубийств и суицидальных действий, совершенными несовершеннолетними и о необходимости разработки и принятые дополнительных мер на территории МР «Бабаюртовсккий район», направленных на защиту детей от преступных действий лиц, склоняющих их к совершению суицида с использованием средств связи и сети «Интернет», в том, числе установлению контентной фильтрации на используемых в учебном процессе персональных компьютерах и другие вопросы по обозначенной проблеме.</w:t>
      </w:r>
    </w:p>
    <w:p w:rsidR="005B0C39" w:rsidRPr="00332DAB" w:rsidRDefault="005B0C39" w:rsidP="00C234D6">
      <w:pPr>
        <w:ind w:left="-284" w:firstLine="708"/>
        <w:jc w:val="both"/>
        <w:rPr>
          <w:sz w:val="28"/>
          <w:szCs w:val="28"/>
        </w:rPr>
      </w:pPr>
      <w:r w:rsidRPr="00332DAB">
        <w:rPr>
          <w:sz w:val="28"/>
          <w:szCs w:val="28"/>
        </w:rPr>
        <w:t xml:space="preserve"> Какие либо факты самоубийств, суицидальных действий среди несовершеннолетних на территорий района</w:t>
      </w:r>
      <w:r w:rsidR="009C5F7B">
        <w:rPr>
          <w:sz w:val="28"/>
          <w:szCs w:val="28"/>
        </w:rPr>
        <w:t xml:space="preserve"> за истекший период </w:t>
      </w:r>
      <w:r w:rsidRPr="00332DAB">
        <w:rPr>
          <w:sz w:val="28"/>
          <w:szCs w:val="28"/>
        </w:rPr>
        <w:t>не зарегистрированы</w:t>
      </w:r>
      <w:r w:rsidR="009C5F7B">
        <w:rPr>
          <w:sz w:val="28"/>
          <w:szCs w:val="28"/>
        </w:rPr>
        <w:t xml:space="preserve">, вместе с тем всем нам (в том, числе педагогам, родителям) во избежание аналогичных фактов как в других субъектах Российской Федерации необходимо проводить </w:t>
      </w:r>
      <w:r w:rsidR="00D1178E">
        <w:rPr>
          <w:sz w:val="28"/>
          <w:szCs w:val="28"/>
        </w:rPr>
        <w:t xml:space="preserve">активную </w:t>
      </w:r>
      <w:r w:rsidR="009C5F7B">
        <w:rPr>
          <w:sz w:val="28"/>
          <w:szCs w:val="28"/>
        </w:rPr>
        <w:t>профилактическую работу с несовершеннолетними</w:t>
      </w:r>
      <w:r w:rsidR="00D1178E">
        <w:rPr>
          <w:sz w:val="28"/>
          <w:szCs w:val="28"/>
        </w:rPr>
        <w:t xml:space="preserve"> детьми</w:t>
      </w:r>
      <w:r w:rsidRPr="00332DAB">
        <w:rPr>
          <w:sz w:val="28"/>
          <w:szCs w:val="28"/>
        </w:rPr>
        <w:t xml:space="preserve">. </w:t>
      </w:r>
      <w:r w:rsidR="00D1178E">
        <w:rPr>
          <w:sz w:val="28"/>
          <w:szCs w:val="28"/>
        </w:rPr>
        <w:t xml:space="preserve"> </w:t>
      </w:r>
    </w:p>
    <w:p w:rsidR="005B0C39" w:rsidRDefault="005B0C39" w:rsidP="00C234D6">
      <w:pPr>
        <w:ind w:left="-284"/>
        <w:jc w:val="both"/>
        <w:rPr>
          <w:sz w:val="28"/>
          <w:szCs w:val="28"/>
        </w:rPr>
      </w:pPr>
      <w:r w:rsidRPr="00332DAB">
        <w:rPr>
          <w:sz w:val="28"/>
          <w:szCs w:val="28"/>
        </w:rPr>
        <w:t xml:space="preserve">        </w:t>
      </w:r>
    </w:p>
    <w:p w:rsidR="00FE7E69" w:rsidRDefault="00FE7E69" w:rsidP="00C234D6">
      <w:pPr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FE7E69" w:rsidRDefault="00FE7E69" w:rsidP="00C234D6">
      <w:pPr>
        <w:spacing w:line="240" w:lineRule="exact"/>
        <w:ind w:left="-284"/>
        <w:jc w:val="both"/>
        <w:rPr>
          <w:sz w:val="28"/>
          <w:szCs w:val="28"/>
        </w:rPr>
      </w:pPr>
    </w:p>
    <w:p w:rsidR="00C234D6" w:rsidRDefault="00FE7E69" w:rsidP="00C234D6">
      <w:pPr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</w:t>
      </w:r>
      <w:r w:rsidR="00E5620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Б.А. Таймазов</w:t>
      </w:r>
    </w:p>
    <w:p w:rsidR="00C234D6" w:rsidRDefault="00C234D6" w:rsidP="00C234D6">
      <w:pPr>
        <w:spacing w:line="240" w:lineRule="exact"/>
        <w:ind w:left="-284"/>
        <w:jc w:val="both"/>
        <w:rPr>
          <w:sz w:val="28"/>
          <w:szCs w:val="28"/>
        </w:rPr>
      </w:pPr>
    </w:p>
    <w:p w:rsidR="00C234D6" w:rsidRDefault="00C234D6" w:rsidP="00C234D6">
      <w:pPr>
        <w:spacing w:line="240" w:lineRule="exact"/>
        <w:ind w:left="-284"/>
        <w:jc w:val="both"/>
        <w:rPr>
          <w:sz w:val="28"/>
          <w:szCs w:val="28"/>
        </w:rPr>
      </w:pPr>
    </w:p>
    <w:p w:rsidR="00C234D6" w:rsidRDefault="00FE7E69" w:rsidP="00C234D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A5B" w:rsidRPr="00332DAB">
        <w:rPr>
          <w:sz w:val="28"/>
          <w:szCs w:val="28"/>
        </w:rPr>
        <w:t xml:space="preserve">                                                                          </w:t>
      </w:r>
      <w:r w:rsidR="00A5196A" w:rsidRPr="00332DAB">
        <w:rPr>
          <w:sz w:val="28"/>
          <w:szCs w:val="28"/>
        </w:rPr>
        <w:t xml:space="preserve">    </w:t>
      </w:r>
      <w:r w:rsidR="00C234D6">
        <w:rPr>
          <w:sz w:val="28"/>
          <w:szCs w:val="28"/>
        </w:rPr>
        <w:t xml:space="preserve">                          </w:t>
      </w:r>
      <w:r w:rsidR="00A5196A" w:rsidRPr="00332DAB">
        <w:rPr>
          <w:sz w:val="28"/>
          <w:szCs w:val="28"/>
        </w:rPr>
        <w:t xml:space="preserve">  </w:t>
      </w:r>
      <w:r w:rsidR="00C234D6">
        <w:rPr>
          <w:sz w:val="28"/>
          <w:szCs w:val="28"/>
        </w:rPr>
        <w:t>17.04.2017</w:t>
      </w:r>
    </w:p>
    <w:sectPr w:rsidR="00C234D6" w:rsidSect="007B24CF">
      <w:headerReference w:type="even" r:id="rId6"/>
      <w:headerReference w:type="default" r:id="rId7"/>
      <w:pgSz w:w="11906" w:h="16838"/>
      <w:pgMar w:top="1134" w:right="851" w:bottom="1134" w:left="164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C9" w:rsidRDefault="00B828C9" w:rsidP="0013388D">
      <w:r>
        <w:separator/>
      </w:r>
    </w:p>
  </w:endnote>
  <w:endnote w:type="continuationSeparator" w:id="1">
    <w:p w:rsidR="00B828C9" w:rsidRDefault="00B828C9" w:rsidP="0013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C9" w:rsidRDefault="00B828C9" w:rsidP="0013388D">
      <w:r>
        <w:separator/>
      </w:r>
    </w:p>
  </w:footnote>
  <w:footnote w:type="continuationSeparator" w:id="1">
    <w:p w:rsidR="00B828C9" w:rsidRDefault="00B828C9" w:rsidP="00133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57" w:rsidRDefault="00CD3B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3C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3C42">
      <w:rPr>
        <w:rStyle w:val="a5"/>
        <w:noProof/>
      </w:rPr>
      <w:t>2</w:t>
    </w:r>
    <w:r>
      <w:rPr>
        <w:rStyle w:val="a5"/>
      </w:rPr>
      <w:fldChar w:fldCharType="end"/>
    </w:r>
  </w:p>
  <w:p w:rsidR="00470857" w:rsidRDefault="00B828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57" w:rsidRDefault="00CD3B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3C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4D6">
      <w:rPr>
        <w:rStyle w:val="a5"/>
        <w:noProof/>
      </w:rPr>
      <w:t>2</w:t>
    </w:r>
    <w:r>
      <w:rPr>
        <w:rStyle w:val="a5"/>
      </w:rPr>
      <w:fldChar w:fldCharType="end"/>
    </w:r>
  </w:p>
  <w:p w:rsidR="00470857" w:rsidRDefault="00B828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90A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0C2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18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D3B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88D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65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292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B88"/>
    <w:rsid w:val="00176C65"/>
    <w:rsid w:val="0017780E"/>
    <w:rsid w:val="00177BDE"/>
    <w:rsid w:val="00177C3B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655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146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61E1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77DDA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A21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6CC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975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DAB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6BD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10E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40D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D63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156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27C54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0E9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6B54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690A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CB0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39F8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0C39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56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00A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C42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BED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5E6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0B9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7A3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6F6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C06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6C8C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1E9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2B1D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A48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57B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202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562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5950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5F7B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35B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15B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196A"/>
    <w:rsid w:val="00A5204A"/>
    <w:rsid w:val="00A52229"/>
    <w:rsid w:val="00A523C9"/>
    <w:rsid w:val="00A5248B"/>
    <w:rsid w:val="00A528C2"/>
    <w:rsid w:val="00A52AB4"/>
    <w:rsid w:val="00A53098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BEF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6E2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5EA8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8C9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730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AA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043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59A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9B1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3D7"/>
    <w:rsid w:val="00C2251F"/>
    <w:rsid w:val="00C22959"/>
    <w:rsid w:val="00C2337D"/>
    <w:rsid w:val="00C234D6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04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56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1318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6F8"/>
    <w:rsid w:val="00CD2947"/>
    <w:rsid w:val="00CD2F6B"/>
    <w:rsid w:val="00CD35D2"/>
    <w:rsid w:val="00CD3966"/>
    <w:rsid w:val="00CD3B2B"/>
    <w:rsid w:val="00CD3BC9"/>
    <w:rsid w:val="00CD40DC"/>
    <w:rsid w:val="00CD46FB"/>
    <w:rsid w:val="00CD47F2"/>
    <w:rsid w:val="00CD482A"/>
    <w:rsid w:val="00CD4841"/>
    <w:rsid w:val="00CD4A72"/>
    <w:rsid w:val="00CD51C9"/>
    <w:rsid w:val="00CD58BA"/>
    <w:rsid w:val="00CD64FC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3A5B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2F2D"/>
    <w:rsid w:val="00CF3A19"/>
    <w:rsid w:val="00CF3B37"/>
    <w:rsid w:val="00CF3D17"/>
    <w:rsid w:val="00CF494A"/>
    <w:rsid w:val="00CF49FB"/>
    <w:rsid w:val="00CF4EAD"/>
    <w:rsid w:val="00CF51E7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78E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42A8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5DD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2E5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52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1C37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0A60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E9B"/>
    <w:rsid w:val="00E54F08"/>
    <w:rsid w:val="00E558B3"/>
    <w:rsid w:val="00E55CA6"/>
    <w:rsid w:val="00E561E2"/>
    <w:rsid w:val="00E5620A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3E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4927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16A4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5DB5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015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40B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BA1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82E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05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3B5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E69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7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9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69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690A"/>
  </w:style>
  <w:style w:type="paragraph" w:styleId="a6">
    <w:name w:val="No Spacing"/>
    <w:uiPriority w:val="1"/>
    <w:qFormat/>
    <w:rsid w:val="005169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51690A"/>
    <w:pPr>
      <w:widowControl w:val="0"/>
      <w:autoSpaceDE w:val="0"/>
      <w:autoSpaceDN w:val="0"/>
      <w:adjustRightInd w:val="0"/>
      <w:spacing w:line="222" w:lineRule="exact"/>
      <w:ind w:firstLine="379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51690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7A57A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6510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651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6510E"/>
    <w:rPr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36510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55</cp:revision>
  <cp:lastPrinted>2017-04-17T14:06:00Z</cp:lastPrinted>
  <dcterms:created xsi:type="dcterms:W3CDTF">2015-06-29T06:29:00Z</dcterms:created>
  <dcterms:modified xsi:type="dcterms:W3CDTF">2017-04-17T14:14:00Z</dcterms:modified>
</cp:coreProperties>
</file>