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7" w:rsidRPr="00593B07" w:rsidRDefault="008803F6" w:rsidP="00593B07">
      <w:pPr>
        <w:pStyle w:val="a4"/>
        <w:spacing w:after="0" w:line="288" w:lineRule="atLeast"/>
        <w:ind w:firstLine="567"/>
        <w:jc w:val="both"/>
        <w:rPr>
          <w:color w:val="2D2D2D"/>
        </w:rPr>
      </w:pPr>
      <w:r w:rsidRPr="00593B07">
        <w:rPr>
          <w:rStyle w:val="a5"/>
          <w:color w:val="2D2D2D"/>
        </w:rPr>
        <w:fldChar w:fldCharType="begin"/>
      </w:r>
      <w:r w:rsidR="00593B07" w:rsidRPr="00593B07">
        <w:rPr>
          <w:rStyle w:val="a5"/>
          <w:color w:val="2D2D2D"/>
        </w:rPr>
        <w:instrText xml:space="preserve"> HYPERLINK "http://www.consultant.ru/document/cons_doc_LAW_200630/" </w:instrText>
      </w:r>
      <w:r w:rsidRPr="00593B07">
        <w:rPr>
          <w:rStyle w:val="a5"/>
          <w:color w:val="2D2D2D"/>
        </w:rPr>
        <w:fldChar w:fldCharType="separate"/>
      </w:r>
      <w:r w:rsidR="006A195E">
        <w:rPr>
          <w:rStyle w:val="a3"/>
          <w:b/>
          <w:bCs/>
        </w:rPr>
        <w:t>В</w:t>
      </w:r>
      <w:r w:rsidR="00593B07" w:rsidRPr="00593B07">
        <w:rPr>
          <w:rStyle w:val="a3"/>
          <w:b/>
          <w:bCs/>
        </w:rPr>
        <w:t>несены изменения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</w:t>
      </w:r>
      <w:r w:rsidRPr="00593B07">
        <w:rPr>
          <w:rStyle w:val="a5"/>
          <w:color w:val="2D2D2D"/>
        </w:rPr>
        <w:fldChar w:fldCharType="end"/>
      </w:r>
      <w:r w:rsidR="00593B07" w:rsidRPr="00593B07">
        <w:rPr>
          <w:color w:val="2D2D2D"/>
        </w:rPr>
        <w:t>.</w:t>
      </w:r>
    </w:p>
    <w:p w:rsidR="00593B07" w:rsidRDefault="00593B07" w:rsidP="00593B07">
      <w:pPr>
        <w:pStyle w:val="a4"/>
        <w:spacing w:after="0" w:line="288" w:lineRule="atLeast"/>
        <w:ind w:firstLine="567"/>
        <w:jc w:val="both"/>
        <w:rPr>
          <w:color w:val="2D2D2D"/>
        </w:rPr>
      </w:pPr>
      <w:r w:rsidRPr="00593B07">
        <w:rPr>
          <w:color w:val="2D2D2D"/>
        </w:rPr>
        <w:t> </w:t>
      </w:r>
    </w:p>
    <w:p w:rsidR="00593B07" w:rsidRPr="00593B07" w:rsidRDefault="00593B07" w:rsidP="00593B07">
      <w:pPr>
        <w:pStyle w:val="a4"/>
        <w:spacing w:after="0" w:line="288" w:lineRule="atLeast"/>
        <w:ind w:firstLine="567"/>
        <w:jc w:val="both"/>
        <w:rPr>
          <w:color w:val="2D2D2D"/>
        </w:rPr>
      </w:pPr>
      <w:proofErr w:type="gramStart"/>
      <w:r>
        <w:rPr>
          <w:color w:val="2D2D2D"/>
        </w:rPr>
        <w:t>Т</w:t>
      </w:r>
      <w:r w:rsidRPr="00593B07">
        <w:rPr>
          <w:color w:val="2D2D2D"/>
        </w:rPr>
        <w:t>ак, за невыплату или неполную выплату заработной платы, других выплат, осуществляемых в рамках трудовых отношений, если эти действия не содержат уголовно наказуемого деяния, либо за установление зарплаты в размере меньшем, чем предусмотрено трудовым законодательством, установлен штраф на должностных лиц в размере от 10 до 20 тыс. руб. или дисквалификация на срок от одного года до трех лет;</w:t>
      </w:r>
      <w:proofErr w:type="gramEnd"/>
      <w:r w:rsidRPr="00593B07">
        <w:rPr>
          <w:color w:val="2D2D2D"/>
        </w:rPr>
        <w:t xml:space="preserve"> на лиц, занимающихся деятельностью без образования </w:t>
      </w:r>
      <w:proofErr w:type="spellStart"/>
      <w:r w:rsidRPr="00593B07">
        <w:rPr>
          <w:color w:val="2D2D2D"/>
        </w:rPr>
        <w:t>юрлица</w:t>
      </w:r>
      <w:proofErr w:type="spellEnd"/>
      <w:r w:rsidRPr="00593B07">
        <w:rPr>
          <w:color w:val="2D2D2D"/>
        </w:rPr>
        <w:t>, - от 1 до 5 тыс. руб.; на организации - от 30 до 50 тыс. руб. Соответствующими положениями дополнена статья 5.27 Кодекса РФ об административных правонарушениях.</w:t>
      </w:r>
    </w:p>
    <w:p w:rsidR="00593B07" w:rsidRPr="00593B07" w:rsidRDefault="00593B07" w:rsidP="00593B07">
      <w:pPr>
        <w:pStyle w:val="a4"/>
        <w:spacing w:after="0" w:line="288" w:lineRule="atLeast"/>
        <w:ind w:firstLine="567"/>
        <w:jc w:val="both"/>
        <w:rPr>
          <w:color w:val="2D2D2D"/>
        </w:rPr>
      </w:pPr>
      <w:r w:rsidRPr="00593B07">
        <w:rPr>
          <w:color w:val="2D2D2D"/>
        </w:rPr>
        <w:t>Поправками в Трудовой кодекс РФ увеличен размер материальной ответственности работодателя за нарушение срока выплат.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невыплаченных в срок сумм за каждый день задержки.</w:t>
      </w:r>
    </w:p>
    <w:p w:rsidR="00593B07" w:rsidRPr="00593B07" w:rsidRDefault="00593B07" w:rsidP="00593B07">
      <w:pPr>
        <w:pStyle w:val="a4"/>
        <w:spacing w:after="0" w:line="288" w:lineRule="atLeast"/>
        <w:ind w:firstLine="567"/>
        <w:jc w:val="both"/>
        <w:rPr>
          <w:color w:val="2D2D2D"/>
        </w:rPr>
      </w:pPr>
      <w:r w:rsidRPr="00593B07">
        <w:rPr>
          <w:color w:val="2D2D2D"/>
        </w:rPr>
        <w:t xml:space="preserve">За разрешением индивидуального трудового спора о невыплате или неполной выплате зарплаты и других сумм работник вправе обратиться в суд в течение одного года со дня установленного срока выплаты средств, в т. ч. в случае </w:t>
      </w:r>
      <w:proofErr w:type="spellStart"/>
      <w:r w:rsidRPr="00593B07">
        <w:rPr>
          <w:color w:val="2D2D2D"/>
        </w:rPr>
        <w:t>неперечисления</w:t>
      </w:r>
      <w:proofErr w:type="spellEnd"/>
      <w:r w:rsidRPr="00593B07">
        <w:rPr>
          <w:color w:val="2D2D2D"/>
        </w:rPr>
        <w:t xml:space="preserve"> сумм при увольнении.</w:t>
      </w:r>
    </w:p>
    <w:p w:rsidR="00593B07" w:rsidRPr="00593B07" w:rsidRDefault="00593B07" w:rsidP="00593B07">
      <w:pPr>
        <w:pStyle w:val="a4"/>
        <w:spacing w:after="0" w:line="288" w:lineRule="atLeast"/>
        <w:ind w:firstLine="567"/>
        <w:jc w:val="both"/>
        <w:rPr>
          <w:color w:val="2D2D2D"/>
        </w:rPr>
      </w:pPr>
      <w:r w:rsidRPr="00593B07">
        <w:rPr>
          <w:color w:val="2D2D2D"/>
        </w:rPr>
        <w:t>Изменилась подсудность дел о восстановлении трудовых прав. Они будут рассматриваться также по месту жительства работника (ранее - по месту нахождения работодателя).</w:t>
      </w:r>
    </w:p>
    <w:p w:rsidR="00593B07" w:rsidRPr="00593B07" w:rsidRDefault="00593B07" w:rsidP="00593B07">
      <w:pPr>
        <w:pStyle w:val="a4"/>
        <w:spacing w:after="0" w:line="288" w:lineRule="atLeast"/>
        <w:ind w:left="-180" w:firstLine="567"/>
        <w:jc w:val="both"/>
        <w:rPr>
          <w:color w:val="2D2D2D"/>
        </w:rPr>
      </w:pPr>
      <w:r w:rsidRPr="00593B07">
        <w:rPr>
          <w:color w:val="2D2D2D"/>
        </w:rPr>
        <w:t>   </w:t>
      </w:r>
    </w:p>
    <w:p w:rsidR="00593B07" w:rsidRDefault="00593B07" w:rsidP="00593B07">
      <w:pPr>
        <w:spacing w:after="0"/>
      </w:pPr>
    </w:p>
    <w:p w:rsidR="00593B07" w:rsidRDefault="00593B07" w:rsidP="00593B07">
      <w:pPr>
        <w:spacing w:after="0"/>
      </w:pPr>
    </w:p>
    <w:p w:rsidR="00593B07" w:rsidRDefault="00593B07" w:rsidP="00593B07">
      <w:pPr>
        <w:spacing w:after="0"/>
      </w:pPr>
    </w:p>
    <w:sectPr w:rsidR="00593B07" w:rsidSect="0022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B07"/>
    <w:rsid w:val="00226493"/>
    <w:rsid w:val="00293B15"/>
    <w:rsid w:val="00593B07"/>
    <w:rsid w:val="006A195E"/>
    <w:rsid w:val="0088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07"/>
    <w:rPr>
      <w:color w:val="12446D"/>
      <w:u w:val="single"/>
    </w:rPr>
  </w:style>
  <w:style w:type="paragraph" w:styleId="a4">
    <w:name w:val="Normal (Web)"/>
    <w:basedOn w:val="a"/>
    <w:uiPriority w:val="99"/>
    <w:semiHidden/>
    <w:unhideWhenUsed/>
    <w:rsid w:val="00593B0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85D2-B379-40ED-AE63-6A960583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5</cp:revision>
  <cp:lastPrinted>2016-09-07T09:31:00Z</cp:lastPrinted>
  <dcterms:created xsi:type="dcterms:W3CDTF">2016-09-07T09:29:00Z</dcterms:created>
  <dcterms:modified xsi:type="dcterms:W3CDTF">2016-09-07T11:21:00Z</dcterms:modified>
</cp:coreProperties>
</file>